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5B" w:rsidRPr="0064265B" w:rsidRDefault="0064265B" w:rsidP="0064265B">
      <w:pPr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33"/>
          <w:szCs w:val="33"/>
        </w:rPr>
      </w:pPr>
      <w:r w:rsidRPr="0064265B">
        <w:rPr>
          <w:rFonts w:ascii="Arial" w:eastAsia="Times New Roman" w:hAnsi="Arial" w:cs="Arial"/>
          <w:color w:val="3C877C"/>
          <w:kern w:val="36"/>
          <w:sz w:val="33"/>
          <w:szCs w:val="33"/>
        </w:rPr>
        <w:t>Памятка по использованию баллонного газа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Arial" w:eastAsia="Times New Roman" w:hAnsi="Arial" w:cs="Arial"/>
          <w:noProof/>
          <w:color w:val="428BCA"/>
          <w:sz w:val="20"/>
          <w:szCs w:val="20"/>
        </w:rPr>
        <w:drawing>
          <wp:inline distT="0" distB="0" distL="0" distR="0">
            <wp:extent cx="1905000" cy="1162050"/>
            <wp:effectExtent l="19050" t="0" r="0" b="0"/>
            <wp:docPr id="1" name="Рисунок 1" descr="Памятка по использованию баллонного газа">
              <a:hlinkClick xmlns:a="http://schemas.openxmlformats.org/drawingml/2006/main" r:id="rId4" tooltip="&quot;Памятка по использованию баллонного газ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использованию баллонного газа">
                      <a:hlinkClick r:id="rId4" tooltip="&quot;Памятка по использованию баллонного газ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Для того</w:t>
      </w:r>
      <w:proofErr w:type="gramStart"/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,</w:t>
      </w:r>
      <w:proofErr w:type="gramEnd"/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чтобы не допустить в доме взрыв или пожар, пользователям газовых печей и баллонов, необходимо соблюдать меры предосторожности.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Хранить газовый баллон нужно вне дома, в проветриваемом помещении, в вертикальном положении.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После того, как баллон занесли с мороза, его нельзя сразу подключать. Необходимо, чтобы он постоял в помещении не менее часа. Ни в коем случае нельзя отогревать баллон при помощи электронагревательных приборов или открытого огня.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Примите меры по защите баллона от воздействия тепла. Не ставьте его возле печи или батареи отопления.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Перед заменой убедитесь, что краны нового и отработанного баллонов закрыты.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После замены проверьте герметичность соединений с помощью мыльного раствора.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Доверяйте проверку и ремонт газового оборудования только квалифицированным специалистам.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Неиспользуемые баллоны, как заправленные, так и пустые, храните вне жилого помещения.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64265B" w:rsidRPr="0064265B" w:rsidRDefault="0064265B" w:rsidP="006426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Регулярно чистите горелки, так как их засоренность может стать причиной беды. Постоянно следите за исправностью газового оборудования.</w:t>
      </w:r>
    </w:p>
    <w:p w:rsidR="0064265B" w:rsidRPr="0064265B" w:rsidRDefault="0064265B" w:rsidP="006426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64265B">
        <w:rPr>
          <w:rFonts w:ascii="Times New Roman" w:eastAsia="Times New Roman" w:hAnsi="Times New Roman" w:cs="Times New Roman"/>
          <w:color w:val="3C3C3C"/>
          <w:sz w:val="24"/>
          <w:szCs w:val="24"/>
        </w:rPr>
        <w:t>При возникновении пожара или взрыва звоните на телефон пожарно-спасательной службы 101.</w:t>
      </w:r>
    </w:p>
    <w:p w:rsidR="00FF6622" w:rsidRPr="0064265B" w:rsidRDefault="00FF6622">
      <w:pPr>
        <w:rPr>
          <w:rFonts w:ascii="Times New Roman" w:hAnsi="Times New Roman" w:cs="Times New Roman"/>
          <w:sz w:val="24"/>
          <w:szCs w:val="24"/>
        </w:rPr>
      </w:pPr>
    </w:p>
    <w:sectPr w:rsidR="00FF6622" w:rsidRPr="0064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65B"/>
    <w:rsid w:val="0064265B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6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4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7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dm-sar.ru/tinybrowser/images/foto/2017/05/_full/_image0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Горная</dc:creator>
  <cp:keywords/>
  <dc:description/>
  <cp:lastModifiedBy>Горная</cp:lastModifiedBy>
  <cp:revision>2</cp:revision>
  <dcterms:created xsi:type="dcterms:W3CDTF">2023-04-13T11:35:00Z</dcterms:created>
  <dcterms:modified xsi:type="dcterms:W3CDTF">2023-04-13T11:35:00Z</dcterms:modified>
</cp:coreProperties>
</file>