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2B" w:rsidRPr="00FB647E" w:rsidRDefault="00FB647E" w:rsidP="00FB647E">
      <w:pPr>
        <w:spacing w:after="0" w:line="240" w:lineRule="auto"/>
        <w:jc w:val="center"/>
        <w:rPr>
          <w:rFonts w:ascii="Times New Roman" w:hAnsi="Times New Roman"/>
          <w:b/>
          <w:sz w:val="28"/>
        </w:rPr>
      </w:pPr>
      <w:r w:rsidRPr="00FB647E">
        <w:rPr>
          <w:noProof/>
        </w:rPr>
        <w:drawing>
          <wp:inline distT="0" distB="0" distL="0" distR="0">
            <wp:extent cx="397510" cy="704850"/>
            <wp:effectExtent l="19050" t="0" r="2540" b="0"/>
            <wp:docPr id="1" name="Рисунок 2"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_к"/>
                    <pic:cNvPicPr>
                      <a:picLocks noChangeAspect="1" noChangeArrowheads="1"/>
                    </pic:cNvPicPr>
                  </pic:nvPicPr>
                  <pic:blipFill>
                    <a:blip r:embed="rId8" cstate="print"/>
                    <a:srcRect/>
                    <a:stretch>
                      <a:fillRect/>
                    </a:stretch>
                  </pic:blipFill>
                  <pic:spPr bwMode="auto">
                    <a:xfrm>
                      <a:off x="0" y="0"/>
                      <a:ext cx="397510" cy="704850"/>
                    </a:xfrm>
                    <a:prstGeom prst="rect">
                      <a:avLst/>
                    </a:prstGeom>
                    <a:noFill/>
                    <a:ln w="9525">
                      <a:noFill/>
                      <a:miter lim="800000"/>
                      <a:headEnd/>
                      <a:tailEnd/>
                    </a:ln>
                  </pic:spPr>
                </pic:pic>
              </a:graphicData>
            </a:graphic>
          </wp:inline>
        </w:drawing>
      </w:r>
    </w:p>
    <w:p w:rsidR="00FB647E" w:rsidRPr="00D86F28" w:rsidRDefault="00FB647E" w:rsidP="00FB647E">
      <w:pPr>
        <w:spacing w:after="0"/>
        <w:jc w:val="center"/>
        <w:rPr>
          <w:rFonts w:ascii="Times New Roman" w:hAnsi="Times New Roman"/>
          <w:b/>
          <w:sz w:val="28"/>
        </w:rPr>
      </w:pPr>
      <w:r w:rsidRPr="00D86F28">
        <w:rPr>
          <w:rFonts w:ascii="Times New Roman" w:hAnsi="Times New Roman"/>
          <w:b/>
          <w:sz w:val="28"/>
        </w:rPr>
        <w:t>РОССИЙСКАЯ ФЕДЕРАЦИЯ</w:t>
      </w:r>
    </w:p>
    <w:p w:rsidR="00FB647E" w:rsidRPr="00D86F28" w:rsidRDefault="00FB647E" w:rsidP="00FB647E">
      <w:pPr>
        <w:spacing w:after="0"/>
        <w:jc w:val="center"/>
        <w:rPr>
          <w:rFonts w:ascii="Times New Roman" w:hAnsi="Times New Roman"/>
          <w:b/>
          <w:sz w:val="28"/>
        </w:rPr>
      </w:pPr>
      <w:r w:rsidRPr="00D86F28">
        <w:rPr>
          <w:rFonts w:ascii="Times New Roman" w:hAnsi="Times New Roman"/>
          <w:b/>
          <w:sz w:val="28"/>
        </w:rPr>
        <w:t>РОСТОВСКАЯ ОБЛАСТЬ</w:t>
      </w:r>
    </w:p>
    <w:p w:rsidR="00FB647E" w:rsidRPr="00D86F28" w:rsidRDefault="00FB647E" w:rsidP="00FB647E">
      <w:pPr>
        <w:spacing w:after="0"/>
        <w:jc w:val="center"/>
        <w:rPr>
          <w:rFonts w:ascii="Times New Roman" w:hAnsi="Times New Roman"/>
          <w:b/>
          <w:sz w:val="28"/>
        </w:rPr>
      </w:pPr>
      <w:r w:rsidRPr="00D86F28">
        <w:rPr>
          <w:rFonts w:ascii="Times New Roman" w:hAnsi="Times New Roman"/>
          <w:b/>
          <w:sz w:val="28"/>
        </w:rPr>
        <w:t>КРАСНОСУЛИНСКИЙ РАЙОН</w:t>
      </w:r>
    </w:p>
    <w:p w:rsidR="00FB647E" w:rsidRPr="00D86F28" w:rsidRDefault="00FB647E" w:rsidP="00FB647E">
      <w:pPr>
        <w:spacing w:after="0"/>
        <w:jc w:val="center"/>
        <w:rPr>
          <w:rFonts w:ascii="Times New Roman" w:hAnsi="Times New Roman"/>
          <w:b/>
          <w:sz w:val="28"/>
        </w:rPr>
      </w:pPr>
      <w:r w:rsidRPr="00D86F28">
        <w:rPr>
          <w:rFonts w:ascii="Times New Roman" w:hAnsi="Times New Roman"/>
          <w:b/>
          <w:sz w:val="28"/>
        </w:rPr>
        <w:t>МУНИЦИПАЛЬНОЕ ОБРАЗОВАНИЕ</w:t>
      </w:r>
    </w:p>
    <w:p w:rsidR="00FB647E" w:rsidRPr="00D86F28" w:rsidRDefault="00FB647E" w:rsidP="00FB647E">
      <w:pPr>
        <w:spacing w:after="0"/>
        <w:jc w:val="center"/>
        <w:rPr>
          <w:rFonts w:ascii="Times New Roman" w:hAnsi="Times New Roman"/>
          <w:b/>
          <w:sz w:val="28"/>
        </w:rPr>
      </w:pPr>
      <w:r w:rsidRPr="00D86F28">
        <w:rPr>
          <w:rFonts w:ascii="Times New Roman" w:hAnsi="Times New Roman"/>
          <w:b/>
          <w:sz w:val="28"/>
        </w:rPr>
        <w:t>«ГОРНЕНСКОЕ ГОРОДСКОЕ ПОСЕЛЕНИЕ»</w:t>
      </w:r>
    </w:p>
    <w:p w:rsidR="00FB647E" w:rsidRPr="00D86F28" w:rsidRDefault="00FB647E" w:rsidP="00FB647E">
      <w:pPr>
        <w:spacing w:after="0"/>
        <w:jc w:val="center"/>
        <w:rPr>
          <w:rFonts w:ascii="Times New Roman" w:hAnsi="Times New Roman"/>
          <w:b/>
          <w:sz w:val="28"/>
        </w:rPr>
      </w:pPr>
    </w:p>
    <w:p w:rsidR="00FB647E" w:rsidRPr="00D86F28" w:rsidRDefault="00FB647E" w:rsidP="00FB647E">
      <w:pPr>
        <w:spacing w:after="0"/>
        <w:jc w:val="center"/>
        <w:rPr>
          <w:rFonts w:ascii="Times New Roman" w:hAnsi="Times New Roman"/>
          <w:b/>
          <w:sz w:val="28"/>
        </w:rPr>
      </w:pPr>
      <w:r w:rsidRPr="00D86F28">
        <w:rPr>
          <w:rFonts w:ascii="Times New Roman" w:hAnsi="Times New Roman"/>
          <w:b/>
          <w:sz w:val="28"/>
        </w:rPr>
        <w:t>СОБРАНИЕ ДЕПУТАТОВ ГОРНЕНСКОГО ГОРОДСКОГО ПОСЕЛЕНИЯ</w:t>
      </w:r>
    </w:p>
    <w:p w:rsidR="00FB647E" w:rsidRPr="00D86F28" w:rsidRDefault="00FB647E" w:rsidP="00FB647E">
      <w:pPr>
        <w:spacing w:after="0"/>
        <w:jc w:val="center"/>
        <w:rPr>
          <w:rFonts w:ascii="Times New Roman" w:hAnsi="Times New Roman"/>
          <w:b/>
          <w:sz w:val="28"/>
        </w:rPr>
      </w:pPr>
    </w:p>
    <w:p w:rsidR="00FB647E" w:rsidRDefault="00FB647E" w:rsidP="00FB647E">
      <w:pPr>
        <w:spacing w:after="0"/>
        <w:jc w:val="center"/>
        <w:rPr>
          <w:rFonts w:ascii="Times New Roman" w:hAnsi="Times New Roman"/>
          <w:b/>
          <w:sz w:val="36"/>
          <w:szCs w:val="36"/>
        </w:rPr>
      </w:pPr>
      <w:r w:rsidRPr="00D86F28">
        <w:rPr>
          <w:rFonts w:ascii="Times New Roman" w:hAnsi="Times New Roman"/>
          <w:b/>
          <w:sz w:val="36"/>
          <w:szCs w:val="36"/>
        </w:rPr>
        <w:t>РЕШЕНИЕ</w:t>
      </w:r>
    </w:p>
    <w:p w:rsidR="008C48C2" w:rsidRPr="00D86F28" w:rsidRDefault="008C48C2" w:rsidP="00FB647E">
      <w:pPr>
        <w:spacing w:after="0"/>
        <w:jc w:val="center"/>
        <w:rPr>
          <w:rFonts w:ascii="Times New Roman" w:hAnsi="Times New Roman"/>
          <w:b/>
          <w:sz w:val="36"/>
          <w:szCs w:val="36"/>
        </w:rPr>
      </w:pPr>
    </w:p>
    <w:p w:rsidR="008C48C2" w:rsidRPr="008C48C2" w:rsidRDefault="00093683" w:rsidP="008C48C2">
      <w:pPr>
        <w:jc w:val="center"/>
        <w:rPr>
          <w:rFonts w:ascii="Times New Roman" w:hAnsi="Times New Roman"/>
          <w:b/>
          <w:sz w:val="28"/>
          <w:szCs w:val="24"/>
        </w:rPr>
      </w:pPr>
      <w:r w:rsidRPr="00093683">
        <w:rPr>
          <w:rFonts w:ascii="Times New Roman" w:hAnsi="Times New Roman"/>
          <w:b/>
          <w:sz w:val="28"/>
          <w:szCs w:val="24"/>
        </w:rPr>
        <w:t>25.12</w:t>
      </w:r>
      <w:r w:rsidR="008C48C2" w:rsidRPr="00093683">
        <w:rPr>
          <w:rFonts w:ascii="Times New Roman" w:hAnsi="Times New Roman"/>
          <w:b/>
          <w:sz w:val="28"/>
          <w:szCs w:val="24"/>
        </w:rPr>
        <w:t xml:space="preserve">.2023                      </w:t>
      </w:r>
      <w:r w:rsidRPr="00093683">
        <w:rPr>
          <w:rFonts w:ascii="Times New Roman" w:hAnsi="Times New Roman"/>
          <w:b/>
          <w:sz w:val="28"/>
          <w:szCs w:val="24"/>
        </w:rPr>
        <w:t xml:space="preserve">                            № 79</w:t>
      </w:r>
      <w:r w:rsidR="008C48C2" w:rsidRPr="008C48C2">
        <w:rPr>
          <w:rFonts w:ascii="Times New Roman" w:hAnsi="Times New Roman"/>
          <w:b/>
          <w:sz w:val="28"/>
          <w:szCs w:val="24"/>
        </w:rPr>
        <w:t xml:space="preserve">         </w:t>
      </w:r>
      <w:r w:rsidR="008C48C2">
        <w:rPr>
          <w:rFonts w:ascii="Times New Roman" w:hAnsi="Times New Roman"/>
          <w:b/>
          <w:sz w:val="28"/>
          <w:szCs w:val="24"/>
        </w:rPr>
        <w:t xml:space="preserve">                              </w:t>
      </w:r>
      <w:r w:rsidR="008C48C2" w:rsidRPr="008C48C2">
        <w:rPr>
          <w:rFonts w:ascii="Times New Roman" w:hAnsi="Times New Roman"/>
          <w:b/>
          <w:sz w:val="28"/>
          <w:szCs w:val="24"/>
        </w:rPr>
        <w:t xml:space="preserve">  р.п. Горный</w:t>
      </w:r>
    </w:p>
    <w:p w:rsidR="00FB647E" w:rsidRDefault="00FB647E" w:rsidP="008A4526">
      <w:pPr>
        <w:spacing w:after="0" w:line="240" w:lineRule="auto"/>
        <w:jc w:val="center"/>
        <w:rPr>
          <w:rFonts w:ascii="Times New Roman" w:hAnsi="Times New Roman"/>
          <w:b/>
          <w:sz w:val="28"/>
        </w:rPr>
      </w:pPr>
      <w:r>
        <w:rPr>
          <w:rFonts w:ascii="Times New Roman" w:hAnsi="Times New Roman"/>
          <w:b/>
          <w:sz w:val="28"/>
        </w:rPr>
        <w:t>Об утверждении правил благоустройства</w:t>
      </w:r>
    </w:p>
    <w:p w:rsidR="00FB647E" w:rsidRDefault="00FB647E" w:rsidP="008A4526">
      <w:pPr>
        <w:spacing w:after="0" w:line="240" w:lineRule="auto"/>
        <w:jc w:val="center"/>
        <w:rPr>
          <w:rFonts w:ascii="Times New Roman" w:hAnsi="Times New Roman"/>
          <w:b/>
          <w:sz w:val="28"/>
        </w:rPr>
      </w:pPr>
      <w:r>
        <w:rPr>
          <w:rFonts w:ascii="Times New Roman" w:hAnsi="Times New Roman"/>
          <w:b/>
          <w:sz w:val="28"/>
        </w:rPr>
        <w:t>территории Горненского</w:t>
      </w:r>
    </w:p>
    <w:p w:rsidR="00FB647E" w:rsidRDefault="00FB647E" w:rsidP="008A4526">
      <w:pPr>
        <w:spacing w:after="0" w:line="240" w:lineRule="auto"/>
        <w:jc w:val="center"/>
        <w:rPr>
          <w:rFonts w:ascii="Times New Roman" w:hAnsi="Times New Roman"/>
          <w:b/>
          <w:sz w:val="28"/>
        </w:rPr>
      </w:pPr>
      <w:r>
        <w:rPr>
          <w:rFonts w:ascii="Times New Roman" w:hAnsi="Times New Roman"/>
          <w:b/>
          <w:sz w:val="28"/>
        </w:rPr>
        <w:t>городского поселения</w:t>
      </w:r>
    </w:p>
    <w:p w:rsidR="008C48C2" w:rsidRDefault="008C48C2" w:rsidP="008A4526">
      <w:pPr>
        <w:spacing w:after="0" w:line="240" w:lineRule="auto"/>
        <w:jc w:val="center"/>
        <w:rPr>
          <w:rFonts w:ascii="Times New Roman" w:hAnsi="Times New Roman"/>
          <w:sz w:val="24"/>
        </w:rPr>
      </w:pPr>
    </w:p>
    <w:p w:rsidR="005E442B" w:rsidRDefault="005E442B" w:rsidP="008C48C2">
      <w:pPr>
        <w:spacing w:after="0" w:line="276" w:lineRule="auto"/>
        <w:rPr>
          <w:rFonts w:ascii="Times New Roman" w:hAnsi="Times New Roman"/>
          <w:b/>
          <w:sz w:val="28"/>
        </w:rPr>
      </w:pPr>
    </w:p>
    <w:p w:rsidR="005E442B" w:rsidRDefault="00FB647E">
      <w:pPr>
        <w:tabs>
          <w:tab w:val="left" w:pos="930"/>
        </w:tabs>
        <w:spacing w:after="0" w:line="240" w:lineRule="auto"/>
        <w:ind w:firstLine="851"/>
        <w:jc w:val="both"/>
        <w:rPr>
          <w:rFonts w:ascii="Times New Roman" w:hAnsi="Times New Roman"/>
          <w:sz w:val="28"/>
        </w:rPr>
      </w:pPr>
      <w:r>
        <w:rPr>
          <w:rFonts w:ascii="Times New Roman" w:hAnsi="Times New Roman"/>
          <w:sz w:val="28"/>
        </w:rPr>
        <w:t>В соответствии с частью 10 статьи 35, статьей 45</w:t>
      </w:r>
      <w:r>
        <w:rPr>
          <w:rFonts w:ascii="Times New Roman" w:hAnsi="Times New Roman"/>
          <w:sz w:val="28"/>
          <w:vertAlign w:val="superscript"/>
        </w:rPr>
        <w:t>1</w:t>
      </w:r>
      <w:r>
        <w:rPr>
          <w:rFonts w:ascii="Times New Roman" w:hAnsi="Times New Roman"/>
          <w:sz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w:t>
      </w:r>
      <w:bookmarkStart w:id="0" w:name="_Hlk101513356"/>
      <w:r>
        <w:rPr>
          <w:rFonts w:ascii="Times New Roman" w:hAnsi="Times New Roman"/>
          <w:sz w:val="28"/>
        </w:rPr>
        <w:t>руководствуясь ст. 34 Устава муниципального образования «Горненское городское поселение»,-</w:t>
      </w:r>
    </w:p>
    <w:bookmarkEnd w:id="0"/>
    <w:p w:rsidR="005E442B" w:rsidRDefault="005E442B">
      <w:pPr>
        <w:spacing w:after="0" w:line="240" w:lineRule="auto"/>
        <w:ind w:firstLine="709"/>
        <w:jc w:val="both"/>
        <w:rPr>
          <w:rFonts w:ascii="Times New Roman" w:hAnsi="Times New Roman"/>
          <w:sz w:val="24"/>
        </w:rPr>
      </w:pPr>
    </w:p>
    <w:p w:rsidR="005E442B" w:rsidRDefault="00FB647E">
      <w:pPr>
        <w:spacing w:before="240" w:after="0" w:line="360" w:lineRule="auto"/>
        <w:ind w:firstLine="709"/>
        <w:jc w:val="center"/>
        <w:rPr>
          <w:rFonts w:ascii="Times New Roman" w:hAnsi="Times New Roman"/>
          <w:b/>
          <w:sz w:val="28"/>
        </w:rPr>
      </w:pPr>
      <w:r>
        <w:rPr>
          <w:rFonts w:ascii="Times New Roman" w:hAnsi="Times New Roman"/>
          <w:b/>
          <w:sz w:val="28"/>
        </w:rPr>
        <w:t>РЕШИЛО:</w:t>
      </w:r>
    </w:p>
    <w:p w:rsidR="00FB647E" w:rsidRDefault="00FB647E" w:rsidP="00FB647E">
      <w:pPr>
        <w:spacing w:after="0" w:line="240" w:lineRule="auto"/>
        <w:ind w:firstLine="426"/>
        <w:jc w:val="both"/>
        <w:rPr>
          <w:rFonts w:ascii="Times New Roman" w:hAnsi="Times New Roman"/>
          <w:sz w:val="28"/>
        </w:rPr>
      </w:pPr>
      <w:r>
        <w:rPr>
          <w:rFonts w:ascii="Times New Roman" w:hAnsi="Times New Roman"/>
          <w:sz w:val="28"/>
        </w:rPr>
        <w:t>1. Утвердить правила благоустройства территории Горненского городского поселения в новой редакции согласно приложению к настоящему решению.</w:t>
      </w:r>
    </w:p>
    <w:p w:rsidR="00FB647E" w:rsidRDefault="00FB647E" w:rsidP="00FB647E">
      <w:pPr>
        <w:spacing w:after="0" w:line="240" w:lineRule="auto"/>
        <w:ind w:firstLine="426"/>
        <w:jc w:val="both"/>
        <w:rPr>
          <w:rFonts w:ascii="Times New Roman" w:hAnsi="Times New Roman"/>
          <w:sz w:val="28"/>
        </w:rPr>
      </w:pPr>
      <w:r>
        <w:rPr>
          <w:rFonts w:ascii="Times New Roman" w:hAnsi="Times New Roman"/>
          <w:sz w:val="28"/>
        </w:rPr>
        <w:t xml:space="preserve">2. Со дня вступления в силу настоящего решения признать утратившим силу решение Собрания депутатов Горненского городского поселения от 24.11.2022 № 41 </w:t>
      </w:r>
      <w:r>
        <w:t xml:space="preserve"> «</w:t>
      </w:r>
      <w:r>
        <w:rPr>
          <w:rFonts w:ascii="Times New Roman" w:hAnsi="Times New Roman"/>
          <w:sz w:val="28"/>
        </w:rPr>
        <w:t>Об утверждении «Правил благоустройства территории Горненского городского поселения»</w:t>
      </w:r>
    </w:p>
    <w:p w:rsidR="00FB647E" w:rsidRDefault="00FB647E" w:rsidP="00FB647E">
      <w:pPr>
        <w:spacing w:after="0" w:line="240" w:lineRule="auto"/>
        <w:ind w:firstLine="426"/>
        <w:contextualSpacing/>
        <w:jc w:val="both"/>
        <w:rPr>
          <w:rFonts w:ascii="Times New Roman" w:hAnsi="Times New Roman"/>
          <w:sz w:val="28"/>
        </w:rPr>
      </w:pPr>
      <w:r>
        <w:rPr>
          <w:rFonts w:ascii="Times New Roman" w:hAnsi="Times New Roman"/>
          <w:sz w:val="28"/>
        </w:rPr>
        <w:t>3. Настоящее решение  подлежит обнародованию путём размещения на информационных стендах Администрации Горненского городского поселения и</w:t>
      </w:r>
      <w:bookmarkStart w:id="1" w:name="_GoBack"/>
      <w:bookmarkEnd w:id="1"/>
      <w:r>
        <w:rPr>
          <w:rFonts w:ascii="Times New Roman" w:hAnsi="Times New Roman"/>
          <w:sz w:val="28"/>
        </w:rPr>
        <w:t xml:space="preserve"> на официальном сайте Администрации Горненского городского поселения в информационно-телекоммуникационной сети «Интернет».</w:t>
      </w:r>
    </w:p>
    <w:p w:rsidR="00FB647E" w:rsidRDefault="00FB647E" w:rsidP="00FB647E">
      <w:pPr>
        <w:spacing w:after="0" w:line="240" w:lineRule="auto"/>
        <w:ind w:firstLine="426"/>
        <w:contextualSpacing/>
        <w:jc w:val="both"/>
        <w:rPr>
          <w:rFonts w:ascii="Times New Roman" w:hAnsi="Times New Roman"/>
          <w:sz w:val="28"/>
        </w:rPr>
      </w:pPr>
      <w:r>
        <w:rPr>
          <w:rFonts w:ascii="Times New Roman" w:hAnsi="Times New Roman"/>
          <w:sz w:val="28"/>
        </w:rPr>
        <w:t>4. Контроль за исполнением настоящего решения оставляю за собой.</w:t>
      </w:r>
    </w:p>
    <w:p w:rsidR="00FB647E" w:rsidRDefault="00FB647E" w:rsidP="00FB647E">
      <w:pPr>
        <w:rPr>
          <w:rFonts w:ascii="Times New Roman" w:hAnsi="Times New Roman"/>
          <w:sz w:val="28"/>
        </w:rPr>
      </w:pPr>
    </w:p>
    <w:p w:rsidR="00FB647E" w:rsidRPr="00D86F28" w:rsidRDefault="00FB647E" w:rsidP="00FB647E">
      <w:pPr>
        <w:spacing w:after="0" w:line="240" w:lineRule="auto"/>
        <w:jc w:val="both"/>
        <w:rPr>
          <w:rFonts w:ascii="Times New Roman" w:hAnsi="Times New Roman"/>
          <w:sz w:val="28"/>
        </w:rPr>
      </w:pPr>
      <w:r w:rsidRPr="00D86F28">
        <w:rPr>
          <w:rFonts w:ascii="Times New Roman" w:hAnsi="Times New Roman"/>
          <w:sz w:val="28"/>
        </w:rPr>
        <w:t xml:space="preserve">Председатель Собрания </w:t>
      </w:r>
    </w:p>
    <w:p w:rsidR="00FB647E" w:rsidRPr="00D86F28" w:rsidRDefault="00FB647E" w:rsidP="00FB647E">
      <w:pPr>
        <w:spacing w:after="0" w:line="240" w:lineRule="auto"/>
        <w:jc w:val="both"/>
        <w:rPr>
          <w:rFonts w:ascii="Times New Roman" w:hAnsi="Times New Roman"/>
          <w:sz w:val="28"/>
        </w:rPr>
      </w:pPr>
      <w:r w:rsidRPr="00D86F28">
        <w:rPr>
          <w:rFonts w:ascii="Times New Roman" w:hAnsi="Times New Roman"/>
          <w:sz w:val="28"/>
        </w:rPr>
        <w:t xml:space="preserve">Депутатов - Глава Горненского </w:t>
      </w:r>
    </w:p>
    <w:p w:rsidR="00FB647E" w:rsidRPr="00D86F28" w:rsidRDefault="00FB647E" w:rsidP="00FB647E">
      <w:pPr>
        <w:spacing w:after="0" w:line="240" w:lineRule="auto"/>
        <w:jc w:val="both"/>
        <w:rPr>
          <w:rFonts w:ascii="Times New Roman" w:hAnsi="Times New Roman"/>
          <w:sz w:val="28"/>
        </w:rPr>
      </w:pPr>
      <w:r w:rsidRPr="00D86F28">
        <w:rPr>
          <w:rFonts w:ascii="Times New Roman" w:hAnsi="Times New Roman"/>
          <w:sz w:val="28"/>
        </w:rPr>
        <w:t xml:space="preserve">городского поселения                                                </w:t>
      </w:r>
      <w:r>
        <w:rPr>
          <w:rFonts w:ascii="Times New Roman" w:hAnsi="Times New Roman"/>
          <w:sz w:val="28"/>
        </w:rPr>
        <w:t xml:space="preserve">     </w:t>
      </w:r>
      <w:r w:rsidRPr="00D86F28">
        <w:rPr>
          <w:rFonts w:ascii="Times New Roman" w:hAnsi="Times New Roman"/>
          <w:sz w:val="28"/>
        </w:rPr>
        <w:t xml:space="preserve">       </w:t>
      </w:r>
      <w:r>
        <w:rPr>
          <w:rFonts w:ascii="Times New Roman" w:hAnsi="Times New Roman"/>
          <w:sz w:val="28"/>
        </w:rPr>
        <w:t xml:space="preserve">   </w:t>
      </w:r>
      <w:r w:rsidRPr="00D86F28">
        <w:rPr>
          <w:rFonts w:ascii="Times New Roman" w:hAnsi="Times New Roman"/>
          <w:sz w:val="28"/>
        </w:rPr>
        <w:t xml:space="preserve"> Л.П. Деревянченко</w:t>
      </w:r>
    </w:p>
    <w:p w:rsidR="00B847BC" w:rsidRDefault="00FB647E">
      <w:pPr>
        <w:spacing w:after="0" w:line="240" w:lineRule="auto"/>
        <w:jc w:val="right"/>
        <w:rPr>
          <w:rFonts w:ascii="Times New Roman" w:hAnsi="Times New Roman"/>
          <w:sz w:val="24"/>
        </w:rPr>
      </w:pPr>
      <w:r>
        <w:rPr>
          <w:rFonts w:ascii="Times New Roman" w:hAnsi="Times New Roman"/>
          <w:sz w:val="24"/>
        </w:rPr>
        <w:t xml:space="preserve">                                                                                                         </w:t>
      </w:r>
    </w:p>
    <w:p w:rsidR="00B847BC" w:rsidRDefault="00B847BC">
      <w:pPr>
        <w:spacing w:after="0" w:line="240" w:lineRule="auto"/>
        <w:jc w:val="right"/>
        <w:rPr>
          <w:rFonts w:ascii="Times New Roman" w:hAnsi="Times New Roman"/>
          <w:sz w:val="24"/>
        </w:rPr>
      </w:pPr>
    </w:p>
    <w:p w:rsidR="005E442B" w:rsidRDefault="00FB647E">
      <w:pPr>
        <w:spacing w:after="0" w:line="240" w:lineRule="auto"/>
        <w:jc w:val="right"/>
        <w:rPr>
          <w:rFonts w:ascii="Times New Roman" w:hAnsi="Times New Roman"/>
          <w:sz w:val="24"/>
        </w:rPr>
      </w:pPr>
      <w:r>
        <w:rPr>
          <w:rFonts w:ascii="Times New Roman" w:hAnsi="Times New Roman"/>
          <w:sz w:val="24"/>
        </w:rPr>
        <w:lastRenderedPageBreak/>
        <w:t>Приложение</w:t>
      </w:r>
    </w:p>
    <w:p w:rsidR="005E442B" w:rsidRDefault="00FB647E">
      <w:pPr>
        <w:spacing w:after="200" w:line="276" w:lineRule="auto"/>
        <w:ind w:left="5103"/>
        <w:jc w:val="right"/>
        <w:rPr>
          <w:rFonts w:ascii="Times New Roman" w:hAnsi="Times New Roman"/>
          <w:sz w:val="24"/>
        </w:rPr>
      </w:pPr>
      <w:r>
        <w:rPr>
          <w:rFonts w:ascii="Times New Roman" w:hAnsi="Times New Roman"/>
          <w:sz w:val="24"/>
        </w:rPr>
        <w:t xml:space="preserve">к </w:t>
      </w:r>
      <w:bookmarkStart w:id="2" w:name="_Hlk6837211"/>
      <w:r>
        <w:rPr>
          <w:rFonts w:ascii="Times New Roman" w:hAnsi="Times New Roman"/>
          <w:sz w:val="24"/>
        </w:rPr>
        <w:t>проекту решения</w:t>
      </w:r>
      <w:bookmarkEnd w:id="2"/>
      <w:r>
        <w:rPr>
          <w:rFonts w:ascii="Times New Roman" w:hAnsi="Times New Roman"/>
          <w:sz w:val="24"/>
        </w:rPr>
        <w:t xml:space="preserve"> Собрания депутатов Горненского городского поселения</w:t>
      </w:r>
    </w:p>
    <w:p w:rsidR="005E442B" w:rsidRDefault="00FB647E">
      <w:pPr>
        <w:spacing w:after="0" w:line="240" w:lineRule="auto"/>
        <w:ind w:left="2977"/>
        <w:jc w:val="right"/>
      </w:pPr>
      <w:r>
        <w:rPr>
          <w:rFonts w:ascii="Times New Roman" w:hAnsi="Times New Roman"/>
          <w:sz w:val="24"/>
        </w:rPr>
        <w:t>от</w:t>
      </w:r>
      <w:r w:rsidR="00C23E9D">
        <w:rPr>
          <w:rFonts w:ascii="Times New Roman" w:hAnsi="Times New Roman"/>
          <w:sz w:val="24"/>
        </w:rPr>
        <w:t xml:space="preserve"> 25.12</w:t>
      </w:r>
      <w:r w:rsidR="00B847BC">
        <w:rPr>
          <w:rFonts w:ascii="Times New Roman" w:hAnsi="Times New Roman"/>
          <w:sz w:val="24"/>
        </w:rPr>
        <w:t>.2023</w:t>
      </w:r>
      <w:r>
        <w:rPr>
          <w:rFonts w:ascii="Times New Roman" w:hAnsi="Times New Roman"/>
          <w:sz w:val="24"/>
        </w:rPr>
        <w:t xml:space="preserve"> №</w:t>
      </w:r>
      <w:r w:rsidR="00C23E9D">
        <w:rPr>
          <w:rFonts w:ascii="Times New Roman" w:hAnsi="Times New Roman"/>
          <w:sz w:val="24"/>
        </w:rPr>
        <w:t>7</w:t>
      </w:r>
      <w:r w:rsidR="00B847BC">
        <w:rPr>
          <w:rFonts w:ascii="Times New Roman" w:hAnsi="Times New Roman"/>
          <w:sz w:val="24"/>
        </w:rPr>
        <w:t>9</w:t>
      </w:r>
      <w:r>
        <w:rPr>
          <w:rFonts w:ascii="Times New Roman" w:hAnsi="Times New Roman"/>
          <w:sz w:val="24"/>
        </w:rPr>
        <w:t xml:space="preserve"> </w:t>
      </w:r>
      <w:bookmarkStart w:id="3" w:name="_Hlk103948833"/>
      <w:bookmarkEnd w:id="3"/>
    </w:p>
    <w:p w:rsidR="005E442B" w:rsidRDefault="005E442B">
      <w:pPr>
        <w:spacing w:after="0" w:line="240" w:lineRule="auto"/>
        <w:jc w:val="right"/>
        <w:rPr>
          <w:rFonts w:ascii="Times New Roman" w:hAnsi="Times New Roman"/>
          <w:b/>
          <w:sz w:val="28"/>
        </w:rPr>
      </w:pPr>
    </w:p>
    <w:p w:rsidR="005E442B" w:rsidRDefault="005E442B">
      <w:pPr>
        <w:spacing w:after="0" w:line="240" w:lineRule="auto"/>
        <w:jc w:val="center"/>
        <w:rPr>
          <w:rFonts w:ascii="Times New Roman" w:hAnsi="Times New Roman"/>
          <w:b/>
          <w:sz w:val="28"/>
        </w:rPr>
      </w:pPr>
    </w:p>
    <w:p w:rsidR="005E442B" w:rsidRDefault="00FB647E">
      <w:pPr>
        <w:spacing w:after="0" w:line="240" w:lineRule="auto"/>
        <w:jc w:val="center"/>
        <w:rPr>
          <w:b/>
          <w:sz w:val="28"/>
        </w:rPr>
      </w:pPr>
      <w:r>
        <w:rPr>
          <w:rFonts w:ascii="Times New Roman" w:hAnsi="Times New Roman"/>
          <w:b/>
          <w:sz w:val="28"/>
        </w:rPr>
        <w:t xml:space="preserve">ПРАВИЛА БЛАГОУСТРОЙСТВА ТЕРРИТОРИИ </w:t>
      </w:r>
    </w:p>
    <w:p w:rsidR="005E442B" w:rsidRDefault="00FB647E">
      <w:pPr>
        <w:spacing w:after="0" w:line="360" w:lineRule="auto"/>
        <w:jc w:val="center"/>
        <w:rPr>
          <w:rFonts w:ascii="Times New Roman" w:hAnsi="Times New Roman"/>
          <w:b/>
          <w:sz w:val="28"/>
        </w:rPr>
      </w:pPr>
      <w:r>
        <w:rPr>
          <w:rFonts w:ascii="Times New Roman" w:hAnsi="Times New Roman"/>
          <w:b/>
          <w:sz w:val="28"/>
        </w:rPr>
        <w:t>Горненского городского поселения</w:t>
      </w:r>
    </w:p>
    <w:p w:rsidR="005E442B" w:rsidRDefault="005E442B">
      <w:pPr>
        <w:spacing w:after="0" w:line="240" w:lineRule="auto"/>
        <w:rPr>
          <w:rFonts w:ascii="Times New Roman" w:hAnsi="Times New Roman"/>
          <w:i/>
          <w:sz w:val="24"/>
        </w:rPr>
      </w:pPr>
      <w:bookmarkStart w:id="4" w:name="_Hlk101512676"/>
      <w:bookmarkEnd w:id="4"/>
    </w:p>
    <w:p w:rsidR="005E442B" w:rsidRDefault="00FB647E">
      <w:pPr>
        <w:spacing w:after="0" w:line="240" w:lineRule="auto"/>
        <w:jc w:val="both"/>
        <w:rPr>
          <w:rFonts w:ascii="Times New Roman" w:hAnsi="Times New Roman"/>
          <w:b/>
          <w:sz w:val="28"/>
        </w:rPr>
      </w:pPr>
      <w:r>
        <w:rPr>
          <w:rFonts w:ascii="Times New Roman" w:hAnsi="Times New Roman"/>
          <w:b/>
          <w:sz w:val="28"/>
        </w:rPr>
        <w:t xml:space="preserve">         Глава 1. Предмет регулирования настоящих Правил</w:t>
      </w:r>
      <w:bookmarkStart w:id="5" w:name="1"/>
      <w:bookmarkEnd w:id="5"/>
    </w:p>
    <w:p w:rsidR="005E442B" w:rsidRDefault="00FB647E">
      <w:pPr>
        <w:spacing w:after="0" w:line="240" w:lineRule="auto"/>
        <w:ind w:firstLine="567"/>
        <w:jc w:val="both"/>
        <w:rPr>
          <w:rFonts w:ascii="Times New Roman" w:hAnsi="Times New Roman"/>
          <w:sz w:val="28"/>
        </w:rPr>
      </w:pPr>
      <w:r>
        <w:rPr>
          <w:rFonts w:ascii="Times New Roman" w:hAnsi="Times New Roman"/>
          <w:sz w:val="28"/>
        </w:rPr>
        <w:t>1.1. Правила благоустройства территории Горненского городского 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1.3. </w:t>
      </w:r>
      <w:bookmarkStart w:id="6" w:name="3"/>
      <w:bookmarkEnd w:id="6"/>
      <w:r>
        <w:rPr>
          <w:rFonts w:ascii="Times New Roman" w:hAnsi="Times New Roman"/>
          <w:sz w:val="28"/>
        </w:rPr>
        <w:t>В настоящих Правилах используются следующие основные понятия: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уполномоченный орган – Администрация Горненского городского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 Настоящие Правила не распространяются на отношения, связанные: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 с размещением и эксплуатацией объектов наружной рекламы и информации.</w:t>
      </w:r>
    </w:p>
    <w:p w:rsidR="005E442B" w:rsidRDefault="00FB647E">
      <w:pPr>
        <w:spacing w:after="0"/>
        <w:rPr>
          <w:rFonts w:ascii="Tinos" w:hAnsi="Tinos"/>
          <w:sz w:val="28"/>
        </w:rPr>
      </w:pPr>
      <w:r>
        <w:rPr>
          <w:rFonts w:ascii="Tinos" w:hAnsi="Tinos"/>
          <w:b/>
          <w:sz w:val="28"/>
        </w:rPr>
        <w:t>Основные понятия:</w:t>
      </w:r>
    </w:p>
    <w:p w:rsidR="005E442B" w:rsidRDefault="00FB647E">
      <w:pPr>
        <w:ind w:firstLine="708"/>
        <w:jc w:val="both"/>
        <w:rPr>
          <w:rFonts w:ascii="Tinos" w:hAnsi="Tinos"/>
          <w:sz w:val="28"/>
        </w:rPr>
      </w:pPr>
      <w:r>
        <w:rPr>
          <w:rFonts w:ascii="Tinos" w:hAnsi="Tinos"/>
          <w:sz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5E442B" w:rsidRDefault="00FB647E">
      <w:pPr>
        <w:jc w:val="both"/>
        <w:rPr>
          <w:rFonts w:ascii="Tinos" w:hAnsi="Tinos"/>
          <w:sz w:val="28"/>
        </w:rPr>
      </w:pPr>
      <w:r>
        <w:rPr>
          <w:rFonts w:ascii="Tinos" w:hAnsi="Tinos"/>
          <w:sz w:val="28"/>
        </w:rPr>
        <w:tab/>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5E442B" w:rsidRDefault="00FB647E">
      <w:pPr>
        <w:ind w:firstLine="708"/>
        <w:jc w:val="both"/>
        <w:rPr>
          <w:rFonts w:ascii="Tinos" w:hAnsi="Tinos"/>
          <w:sz w:val="28"/>
        </w:rPr>
      </w:pPr>
      <w:r>
        <w:rPr>
          <w:rFonts w:ascii="Tinos" w:hAnsi="Tinos"/>
          <w:sz w:val="28"/>
        </w:rPr>
        <w:t>Газон –травяной покров, создаваемый посевом семян специально подобранных трав, являющийся фоном для посадок и парковых сооружений и самостоятельным ландшафтной компазиции.</w:t>
      </w:r>
    </w:p>
    <w:p w:rsidR="005E442B" w:rsidRDefault="00FB647E">
      <w:pPr>
        <w:ind w:firstLine="708"/>
        <w:jc w:val="both"/>
        <w:rPr>
          <w:rFonts w:ascii="Tinos" w:hAnsi="Tinos"/>
          <w:sz w:val="28"/>
        </w:rPr>
      </w:pPr>
      <w:r>
        <w:rPr>
          <w:rFonts w:ascii="Tinos" w:hAnsi="Tinos"/>
          <w:sz w:val="28"/>
        </w:rPr>
        <w:t xml:space="preserve">Дерево - многолетнее растение с чётко выраженным стволом, несущими боковыми ветвями и верхушечным побегом.  </w:t>
      </w:r>
    </w:p>
    <w:p w:rsidR="005E442B" w:rsidRDefault="00FB647E">
      <w:pPr>
        <w:ind w:firstLine="708"/>
        <w:jc w:val="both"/>
        <w:rPr>
          <w:rFonts w:ascii="Tinos" w:hAnsi="Tinos"/>
          <w:sz w:val="28"/>
        </w:rPr>
      </w:pPr>
      <w:r>
        <w:rPr>
          <w:rFonts w:ascii="Tinos" w:hAnsi="Tinos"/>
          <w:sz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106442" w:rsidRDefault="00106442" w:rsidP="00106442">
      <w:pPr>
        <w:ind w:firstLine="708"/>
        <w:jc w:val="both"/>
        <w:rPr>
          <w:rFonts w:ascii="Times New Roman" w:hAnsi="Times New Roman"/>
          <w:sz w:val="28"/>
          <w:szCs w:val="28"/>
        </w:rPr>
      </w:pPr>
      <w:r>
        <w:rPr>
          <w:rFonts w:ascii="Times New Roman" w:hAnsi="Times New Roman"/>
          <w:sz w:val="28"/>
          <w:szCs w:val="28"/>
        </w:rPr>
        <w:t>Зелёные насаждения –совокупность древесных, кустарниковых и травянистых растений на определенной территории.</w:t>
      </w:r>
    </w:p>
    <w:p w:rsidR="005E442B" w:rsidRDefault="00FB647E">
      <w:pPr>
        <w:ind w:firstLine="708"/>
        <w:jc w:val="both"/>
        <w:rPr>
          <w:rFonts w:ascii="Tinos" w:hAnsi="Tinos"/>
          <w:sz w:val="28"/>
        </w:rPr>
      </w:pPr>
      <w:r>
        <w:rPr>
          <w:rFonts w:ascii="Tinos" w:hAnsi="Tinos"/>
          <w:sz w:val="28"/>
        </w:rPr>
        <w:t>Кустарник – многолетнее растение, ветвящееся у самой поверхности почвы и не имеющее во взрослом состоянии главного ствола.</w:t>
      </w:r>
    </w:p>
    <w:p w:rsidR="005E442B" w:rsidRDefault="00FB647E">
      <w:pPr>
        <w:jc w:val="both"/>
        <w:rPr>
          <w:rFonts w:ascii="Tinos" w:hAnsi="Tinos"/>
          <w:sz w:val="28"/>
        </w:rPr>
      </w:pPr>
      <w:r>
        <w:rPr>
          <w:rFonts w:ascii="Tinos" w:hAnsi="Tinos"/>
          <w:sz w:val="28"/>
        </w:rPr>
        <w:lastRenderedPageBreak/>
        <w:tab/>
        <w:t>Аварийно опасные деревья – деревья, представляющее опасность для жизни, здоровья граждан, имущества и создающие аварийно опасные ситуации.</w:t>
      </w:r>
    </w:p>
    <w:p w:rsidR="005E442B" w:rsidRDefault="00FB647E">
      <w:pPr>
        <w:ind w:firstLine="708"/>
        <w:jc w:val="both"/>
        <w:rPr>
          <w:rFonts w:ascii="Tinos" w:hAnsi="Tinos"/>
          <w:sz w:val="28"/>
        </w:rPr>
      </w:pPr>
      <w:r>
        <w:rPr>
          <w:rFonts w:ascii="Tinos" w:hAnsi="Tinos"/>
          <w:sz w:val="28"/>
        </w:rPr>
        <w:t xml:space="preserve">Озелененные территории – территории общего пользования, на которых расположены зеленые насаждения, включая зоны рекреации и зеленых, определяемые </w:t>
      </w:r>
      <w:r w:rsidR="00106442">
        <w:rPr>
          <w:rFonts w:ascii="Tinos" w:hAnsi="Tinos"/>
          <w:sz w:val="28"/>
        </w:rPr>
        <w:t>в соответствии с Правилами земл</w:t>
      </w:r>
      <w:r>
        <w:rPr>
          <w:rFonts w:ascii="Tinos" w:hAnsi="Tinos"/>
          <w:sz w:val="28"/>
        </w:rPr>
        <w:t>епользования и застройки на территории Горненского городского поселения</w:t>
      </w:r>
    </w:p>
    <w:p w:rsidR="0040367C" w:rsidRDefault="0040367C" w:rsidP="0040367C">
      <w:pPr>
        <w:ind w:firstLine="708"/>
        <w:jc w:val="both"/>
        <w:rPr>
          <w:rFonts w:ascii="Tinos" w:hAnsi="Tinos"/>
          <w:sz w:val="28"/>
        </w:rPr>
      </w:pPr>
      <w:r>
        <w:rPr>
          <w:rFonts w:ascii="Times New Roman" w:hAnsi="Times New Roman"/>
          <w:sz w:val="28"/>
          <w:szCs w:val="28"/>
        </w:rPr>
        <w:t xml:space="preserve">Место временного хранения отходов - место, расположенное вблизи источников образования отходов и устроенное в соответствии с СанПиН 2.1.3684-21 «Санитарно-эпидемиологические требования содержанию территорий городских и сельских поселений,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5E442B" w:rsidRDefault="00FB647E">
      <w:pPr>
        <w:ind w:firstLine="708"/>
        <w:jc w:val="both"/>
        <w:rPr>
          <w:rFonts w:ascii="Tinos" w:hAnsi="Tinos"/>
          <w:sz w:val="28"/>
        </w:rPr>
      </w:pPr>
      <w:r>
        <w:rPr>
          <w:rFonts w:ascii="Tinos" w:hAnsi="Tinos"/>
          <w:sz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5E442B" w:rsidRDefault="00FB647E">
      <w:pPr>
        <w:ind w:firstLine="708"/>
        <w:jc w:val="both"/>
        <w:rPr>
          <w:rFonts w:ascii="Tinos" w:hAnsi="Tinos"/>
          <w:sz w:val="28"/>
        </w:rPr>
      </w:pPr>
      <w:r>
        <w:rPr>
          <w:rFonts w:ascii="Tinos" w:hAnsi="Tinos"/>
          <w:sz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5E442B" w:rsidRDefault="00FB647E">
      <w:pPr>
        <w:ind w:firstLine="708"/>
        <w:jc w:val="both"/>
        <w:rPr>
          <w:rFonts w:ascii="Tinos" w:hAnsi="Tinos"/>
          <w:sz w:val="28"/>
        </w:rPr>
      </w:pPr>
      <w:r>
        <w:rPr>
          <w:rFonts w:ascii="Tinos" w:hAnsi="Tinos"/>
          <w:sz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5E442B" w:rsidRDefault="00FB647E">
      <w:pPr>
        <w:ind w:firstLine="708"/>
        <w:jc w:val="both"/>
        <w:rPr>
          <w:rFonts w:ascii="Tinos" w:hAnsi="Tinos"/>
          <w:sz w:val="28"/>
        </w:rPr>
      </w:pPr>
      <w:r>
        <w:rPr>
          <w:rFonts w:ascii="Tinos" w:hAnsi="Tinos"/>
          <w:sz w:val="28"/>
        </w:rPr>
        <w:t xml:space="preserve">Разукомплектованное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5E442B" w:rsidRDefault="00FB647E">
      <w:pPr>
        <w:ind w:firstLine="708"/>
        <w:jc w:val="both"/>
        <w:rPr>
          <w:rFonts w:ascii="Tinos" w:hAnsi="Tinos"/>
          <w:sz w:val="28"/>
        </w:rPr>
      </w:pPr>
      <w:r>
        <w:rPr>
          <w:rFonts w:ascii="Tinos" w:hAnsi="Tinos"/>
          <w:sz w:val="28"/>
        </w:rPr>
        <w:t xml:space="preserve">Внутриквартальный проезд - дорога, по которой осуществляется проезд транспортных средств к жилым и общественным зданиям, учреждениям, </w:t>
      </w:r>
      <w:r>
        <w:rPr>
          <w:rFonts w:ascii="Tinos" w:hAnsi="Tinos"/>
          <w:sz w:val="28"/>
        </w:rPr>
        <w:lastRenderedPageBreak/>
        <w:t xml:space="preserve">предприятиям и другим объектам городской застройки внутри районов, микрорайонов. </w:t>
      </w:r>
    </w:p>
    <w:p w:rsidR="005E442B" w:rsidRDefault="00FB647E">
      <w:pPr>
        <w:ind w:firstLine="708"/>
        <w:jc w:val="both"/>
        <w:rPr>
          <w:rFonts w:ascii="Tinos" w:hAnsi="Tinos"/>
          <w:sz w:val="28"/>
        </w:rPr>
      </w:pPr>
      <w:r>
        <w:rPr>
          <w:rFonts w:ascii="Tinos" w:hAnsi="Tinos"/>
          <w:sz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5E442B" w:rsidRDefault="00FB647E">
      <w:pPr>
        <w:ind w:firstLine="708"/>
        <w:jc w:val="both"/>
        <w:rPr>
          <w:rFonts w:ascii="Tinos" w:hAnsi="Tinos"/>
          <w:sz w:val="28"/>
        </w:rPr>
      </w:pPr>
      <w:r>
        <w:rPr>
          <w:rFonts w:ascii="Tinos" w:hAnsi="Tinos"/>
          <w:sz w:val="28"/>
        </w:rPr>
        <w:t xml:space="preserve"> 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5E442B" w:rsidRDefault="00FB647E">
      <w:pPr>
        <w:ind w:firstLine="708"/>
        <w:jc w:val="both"/>
        <w:rPr>
          <w:rFonts w:ascii="Tinos" w:hAnsi="Tinos"/>
          <w:sz w:val="28"/>
        </w:rPr>
      </w:pPr>
      <w:r>
        <w:rPr>
          <w:rFonts w:ascii="Tinos" w:hAnsi="Tinos"/>
          <w:sz w:val="28"/>
        </w:rPr>
        <w:t>Контейнер –это мусоросборник, предназначенный для складирования твердых коммунальных отходов, за исключением крупногабаритных отходов.</w:t>
      </w:r>
    </w:p>
    <w:p w:rsidR="005E442B" w:rsidRDefault="00FB647E">
      <w:pPr>
        <w:ind w:firstLine="708"/>
        <w:jc w:val="both"/>
        <w:rPr>
          <w:rFonts w:ascii="Tinos" w:hAnsi="Tinos"/>
          <w:sz w:val="28"/>
        </w:rPr>
      </w:pPr>
      <w:r>
        <w:rPr>
          <w:rFonts w:ascii="Tinos" w:hAnsi="Tinos"/>
          <w:sz w:val="28"/>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5E442B" w:rsidRDefault="00FB647E">
      <w:pPr>
        <w:ind w:firstLine="708"/>
        <w:jc w:val="both"/>
        <w:rPr>
          <w:rFonts w:ascii="Tinos" w:hAnsi="Tinos"/>
          <w:sz w:val="28"/>
        </w:rPr>
      </w:pPr>
      <w:r>
        <w:rPr>
          <w:rFonts w:ascii="Tinos" w:hAnsi="Tinos"/>
          <w:sz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5E442B" w:rsidRDefault="00FB647E">
      <w:pPr>
        <w:ind w:firstLine="708"/>
        <w:jc w:val="both"/>
        <w:rPr>
          <w:rFonts w:ascii="Tinos" w:hAnsi="Tinos"/>
          <w:sz w:val="28"/>
        </w:rPr>
      </w:pPr>
      <w:r>
        <w:rPr>
          <w:rFonts w:ascii="Tinos" w:hAnsi="Tinos"/>
          <w:sz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5E442B" w:rsidRDefault="00FB647E">
      <w:pPr>
        <w:ind w:firstLine="708"/>
        <w:jc w:val="both"/>
        <w:rPr>
          <w:rFonts w:ascii="Tinos" w:hAnsi="Tinos"/>
          <w:sz w:val="28"/>
        </w:rPr>
      </w:pPr>
      <w:r>
        <w:rPr>
          <w:rFonts w:ascii="Tinos" w:hAnsi="Tinos"/>
          <w:sz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5E442B" w:rsidRDefault="00FB647E">
      <w:pPr>
        <w:ind w:firstLine="708"/>
        <w:jc w:val="both"/>
        <w:rPr>
          <w:rFonts w:ascii="Tinos" w:hAnsi="Tinos"/>
          <w:sz w:val="28"/>
        </w:rPr>
      </w:pPr>
      <w:r>
        <w:rPr>
          <w:rFonts w:ascii="Tinos" w:hAnsi="Tinos"/>
          <w:sz w:val="28"/>
        </w:rPr>
        <w:t xml:space="preserve">Границы прилегающей территории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5E442B" w:rsidRDefault="00FB647E">
      <w:pPr>
        <w:ind w:firstLine="708"/>
        <w:jc w:val="both"/>
        <w:rPr>
          <w:rFonts w:ascii="Tinos" w:hAnsi="Tinos"/>
          <w:sz w:val="28"/>
        </w:rPr>
      </w:pPr>
      <w:r>
        <w:rPr>
          <w:rFonts w:ascii="Tinos" w:hAnsi="Tinos"/>
          <w:sz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5E442B" w:rsidRDefault="00FB647E">
      <w:pPr>
        <w:ind w:firstLine="708"/>
        <w:jc w:val="both"/>
        <w:rPr>
          <w:rFonts w:ascii="Tinos" w:hAnsi="Tinos"/>
          <w:sz w:val="28"/>
        </w:rPr>
      </w:pPr>
      <w:r>
        <w:rPr>
          <w:rFonts w:ascii="Tinos" w:hAnsi="Tinos"/>
          <w:sz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5E442B" w:rsidRDefault="00FB647E">
      <w:pPr>
        <w:ind w:firstLine="708"/>
        <w:jc w:val="both"/>
        <w:rPr>
          <w:rFonts w:ascii="Tinos" w:hAnsi="Tinos"/>
          <w:sz w:val="28"/>
        </w:rPr>
      </w:pPr>
      <w:r>
        <w:rPr>
          <w:rFonts w:ascii="Tinos" w:hAnsi="Tinos"/>
          <w:sz w:val="28"/>
        </w:rPr>
        <w:lastRenderedPageBreak/>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5E442B" w:rsidRDefault="00FB647E">
      <w:pPr>
        <w:ind w:firstLine="708"/>
        <w:jc w:val="both"/>
        <w:rPr>
          <w:rFonts w:ascii="Tinos" w:hAnsi="Tinos"/>
          <w:sz w:val="28"/>
        </w:rPr>
      </w:pPr>
      <w:r>
        <w:rPr>
          <w:rFonts w:ascii="Tinos" w:hAnsi="Tinos"/>
          <w:sz w:val="28"/>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5E442B" w:rsidRDefault="00FB647E">
      <w:pPr>
        <w:ind w:firstLine="708"/>
        <w:jc w:val="both"/>
        <w:rPr>
          <w:rFonts w:ascii="Tinos" w:hAnsi="Tinos"/>
          <w:sz w:val="28"/>
        </w:rPr>
      </w:pPr>
      <w:r>
        <w:rPr>
          <w:rFonts w:ascii="Tinos" w:hAnsi="Tinos"/>
          <w:sz w:val="28"/>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5E442B" w:rsidRDefault="00FB647E">
      <w:pPr>
        <w:ind w:firstLine="708"/>
        <w:jc w:val="both"/>
        <w:rPr>
          <w:rFonts w:ascii="Tinos" w:hAnsi="Tinos"/>
          <w:sz w:val="28"/>
        </w:rPr>
      </w:pPr>
      <w:r>
        <w:rPr>
          <w:rFonts w:ascii="Tinos" w:hAnsi="Tinos"/>
          <w:sz w:val="28"/>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5E442B" w:rsidRDefault="00FB647E">
      <w:pPr>
        <w:ind w:firstLine="708"/>
        <w:jc w:val="both"/>
        <w:rPr>
          <w:rFonts w:ascii="Tinos" w:hAnsi="Tinos"/>
          <w:sz w:val="28"/>
        </w:rPr>
      </w:pPr>
      <w:r>
        <w:rPr>
          <w:rFonts w:ascii="Tinos" w:hAnsi="Tinos"/>
          <w:sz w:val="28"/>
        </w:rPr>
        <w:t xml:space="preserve">Сбор твердых коммунальных отходов - комплекс мероприятий, связанных с очисткой мусорокамер, заполнением контейнеров и зачисткой контейнерных площадок. </w:t>
      </w:r>
    </w:p>
    <w:p w:rsidR="005E442B" w:rsidRDefault="00FB647E">
      <w:pPr>
        <w:ind w:firstLine="708"/>
        <w:jc w:val="both"/>
        <w:rPr>
          <w:rFonts w:ascii="Tinos" w:hAnsi="Tinos"/>
          <w:sz w:val="28"/>
        </w:rPr>
      </w:pPr>
      <w:r>
        <w:rPr>
          <w:rFonts w:ascii="Tinos" w:hAnsi="Tinos"/>
          <w:sz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5E442B" w:rsidRDefault="00FB647E">
      <w:pPr>
        <w:jc w:val="both"/>
        <w:rPr>
          <w:rFonts w:ascii="Tinos" w:hAnsi="Tinos"/>
          <w:sz w:val="28"/>
        </w:rPr>
      </w:pPr>
      <w:r>
        <w:rPr>
          <w:rFonts w:ascii="Tinos" w:hAnsi="Tinos"/>
          <w:sz w:val="28"/>
        </w:rPr>
        <w:t xml:space="preserve">Вывоз твердых коммунальных отходов (далее - ТКО), крупногабаритного мусора (далее - КГМ)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5E442B" w:rsidRDefault="00FB647E">
      <w:pPr>
        <w:ind w:firstLine="708"/>
        <w:jc w:val="both"/>
        <w:rPr>
          <w:rFonts w:ascii="Tinos" w:hAnsi="Tinos"/>
          <w:sz w:val="28"/>
        </w:rPr>
      </w:pPr>
      <w:r>
        <w:rPr>
          <w:rFonts w:ascii="Tinos" w:hAnsi="Tinos"/>
          <w:sz w:val="28"/>
        </w:rPr>
        <w:t xml:space="preserve"> 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5E442B" w:rsidRDefault="00FB647E">
      <w:pPr>
        <w:ind w:firstLine="708"/>
        <w:jc w:val="both"/>
        <w:rPr>
          <w:rFonts w:ascii="Tinos" w:hAnsi="Tinos"/>
          <w:sz w:val="28"/>
        </w:rPr>
      </w:pPr>
      <w:r>
        <w:rPr>
          <w:rFonts w:ascii="Tinos" w:hAnsi="Tinos"/>
          <w:sz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Пакетированный вывоз - способ сбора, хранения и вывоза мусора в пластиковых пакетах. </w:t>
      </w:r>
    </w:p>
    <w:p w:rsidR="005E442B" w:rsidRDefault="00FB647E">
      <w:pPr>
        <w:ind w:firstLine="708"/>
        <w:jc w:val="both"/>
        <w:rPr>
          <w:rFonts w:ascii="Tinos" w:hAnsi="Tinos"/>
          <w:sz w:val="28"/>
        </w:rPr>
      </w:pPr>
      <w:r>
        <w:rPr>
          <w:rFonts w:ascii="Tinos" w:hAnsi="Tinos"/>
          <w:sz w:val="28"/>
        </w:rPr>
        <w:lastRenderedPageBreak/>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5E442B" w:rsidRDefault="00FB647E">
      <w:pPr>
        <w:ind w:firstLine="708"/>
        <w:jc w:val="both"/>
        <w:rPr>
          <w:rFonts w:ascii="Tinos" w:hAnsi="Tinos"/>
          <w:sz w:val="28"/>
        </w:rPr>
      </w:pPr>
      <w:r>
        <w:rPr>
          <w:rFonts w:ascii="Tinos" w:hAnsi="Tinos"/>
          <w:sz w:val="28"/>
        </w:rPr>
        <w:t xml:space="preserve">Сортировка ТКО -разделение отходов по видам для их дальнейшего использования. Смет - пыль, опавшие листья, ветки и прочий мусор. </w:t>
      </w:r>
    </w:p>
    <w:p w:rsidR="005E442B" w:rsidRDefault="00FB647E">
      <w:pPr>
        <w:ind w:firstLine="708"/>
        <w:jc w:val="both"/>
        <w:rPr>
          <w:rFonts w:ascii="Tinos" w:hAnsi="Tinos"/>
          <w:sz w:val="28"/>
        </w:rPr>
      </w:pPr>
      <w:r>
        <w:rPr>
          <w:rFonts w:ascii="Tinos" w:hAnsi="Tinos"/>
          <w:sz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5E442B" w:rsidRDefault="00FB647E">
      <w:pPr>
        <w:ind w:firstLine="708"/>
        <w:jc w:val="both"/>
        <w:rPr>
          <w:rFonts w:ascii="Tinos" w:hAnsi="Tinos"/>
          <w:sz w:val="28"/>
        </w:rPr>
      </w:pPr>
      <w:r>
        <w:rPr>
          <w:rFonts w:ascii="Tinos" w:hAnsi="Tinos"/>
          <w:sz w:val="28"/>
        </w:rPr>
        <w:t xml:space="preserve">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5E442B" w:rsidRDefault="00FB647E">
      <w:pPr>
        <w:ind w:firstLine="708"/>
        <w:jc w:val="both"/>
        <w:rPr>
          <w:rFonts w:ascii="Tinos" w:hAnsi="Tinos"/>
          <w:sz w:val="28"/>
        </w:rPr>
      </w:pPr>
      <w:r>
        <w:rPr>
          <w:rFonts w:ascii="Tinos" w:hAnsi="Tinos"/>
          <w:sz w:val="28"/>
        </w:rPr>
        <w:t xml:space="preserve">Мусор - мелкие неоднородные сухие или влажные отходы либо отходы, владелец которых не установлен. </w:t>
      </w:r>
    </w:p>
    <w:p w:rsidR="005E442B" w:rsidRDefault="00FB647E">
      <w:pPr>
        <w:ind w:firstLine="708"/>
        <w:jc w:val="both"/>
        <w:rPr>
          <w:rFonts w:ascii="Tinos" w:hAnsi="Tinos"/>
          <w:sz w:val="28"/>
        </w:rPr>
      </w:pPr>
      <w:r>
        <w:rPr>
          <w:rFonts w:ascii="Tinos" w:hAnsi="Tinos"/>
          <w:sz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5E442B" w:rsidRDefault="00FB647E">
      <w:pPr>
        <w:ind w:firstLine="708"/>
        <w:jc w:val="both"/>
        <w:rPr>
          <w:rFonts w:ascii="Tinos" w:hAnsi="Tinos"/>
          <w:sz w:val="28"/>
        </w:rPr>
      </w:pPr>
      <w:r>
        <w:rPr>
          <w:rFonts w:ascii="Tinos" w:hAnsi="Tinos"/>
          <w:sz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5E442B" w:rsidRDefault="00FB647E">
      <w:pPr>
        <w:ind w:firstLine="708"/>
        <w:jc w:val="both"/>
        <w:rPr>
          <w:rFonts w:ascii="Tinos" w:hAnsi="Tinos"/>
          <w:sz w:val="28"/>
        </w:rPr>
      </w:pPr>
      <w:r>
        <w:rPr>
          <w:rFonts w:ascii="Tinos" w:hAnsi="Tinos"/>
          <w:sz w:val="28"/>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5E442B" w:rsidRDefault="00FB647E">
      <w:pPr>
        <w:ind w:firstLine="708"/>
        <w:jc w:val="both"/>
        <w:rPr>
          <w:rFonts w:ascii="Tinos" w:hAnsi="Tinos"/>
          <w:sz w:val="28"/>
        </w:rPr>
      </w:pPr>
      <w:r>
        <w:rPr>
          <w:rFonts w:ascii="Tinos" w:hAnsi="Tinos"/>
          <w:sz w:val="28"/>
        </w:rPr>
        <w:t xml:space="preserve">Малые архитектурные формы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5E442B" w:rsidRDefault="00FB647E">
      <w:pPr>
        <w:jc w:val="both"/>
        <w:rPr>
          <w:rFonts w:ascii="Tinos" w:hAnsi="Tinos"/>
          <w:sz w:val="28"/>
        </w:rPr>
      </w:pPr>
      <w:r>
        <w:rPr>
          <w:rFonts w:ascii="Tinos" w:hAnsi="Tinos"/>
          <w:sz w:val="28"/>
        </w:rPr>
        <w:lastRenderedPageBreak/>
        <w:t xml:space="preserve">Тротуар - элемент дороги, предназначенный для движения пешеходов и примыкающий к проезжей части или отделенный от нее газоном. </w:t>
      </w:r>
    </w:p>
    <w:p w:rsidR="005E442B" w:rsidRDefault="00FB647E">
      <w:pPr>
        <w:jc w:val="both"/>
        <w:rPr>
          <w:rFonts w:ascii="Tinos" w:hAnsi="Tinos"/>
          <w:sz w:val="28"/>
        </w:rPr>
      </w:pPr>
      <w:r>
        <w:rPr>
          <w:rFonts w:ascii="Tinos" w:hAnsi="Tinos"/>
          <w:sz w:val="28"/>
        </w:rPr>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5E442B" w:rsidRDefault="00FB647E">
      <w:pPr>
        <w:jc w:val="both"/>
        <w:rPr>
          <w:rFonts w:ascii="Tinos" w:hAnsi="Tinos"/>
          <w:sz w:val="28"/>
        </w:rPr>
      </w:pPr>
      <w:r>
        <w:rPr>
          <w:rFonts w:ascii="Tinos" w:hAnsi="Tinos"/>
          <w:sz w:val="28"/>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5E442B" w:rsidRDefault="00FB647E">
      <w:pPr>
        <w:jc w:val="both"/>
        <w:rPr>
          <w:rFonts w:ascii="Tinos" w:hAnsi="Tinos"/>
          <w:sz w:val="28"/>
        </w:rPr>
      </w:pPr>
      <w:r>
        <w:rPr>
          <w:rFonts w:ascii="Tinos" w:hAnsi="Tinos"/>
          <w:sz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5E442B" w:rsidRDefault="00FB647E">
      <w:pPr>
        <w:jc w:val="both"/>
        <w:rPr>
          <w:rFonts w:ascii="Tinos" w:hAnsi="Tinos"/>
          <w:sz w:val="28"/>
        </w:rPr>
      </w:pPr>
      <w:r>
        <w:rPr>
          <w:rFonts w:ascii="Tinos" w:hAnsi="Tinos"/>
          <w:sz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E442B" w:rsidRDefault="00FB647E">
      <w:pPr>
        <w:jc w:val="both"/>
        <w:rPr>
          <w:rFonts w:ascii="Tinos" w:hAnsi="Tinos"/>
          <w:sz w:val="28"/>
        </w:rPr>
      </w:pPr>
      <w:r>
        <w:rPr>
          <w:rFonts w:ascii="Tinos" w:hAnsi="Tinos"/>
          <w:sz w:val="28"/>
        </w:rPr>
        <w:t>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5E442B" w:rsidRDefault="00FB647E">
      <w:pPr>
        <w:jc w:val="both"/>
        <w:rPr>
          <w:rFonts w:ascii="Tinos" w:hAnsi="Tinos"/>
          <w:sz w:val="28"/>
        </w:rPr>
      </w:pPr>
      <w:r>
        <w:rPr>
          <w:rFonts w:ascii="Tinos" w:hAnsi="Tinos"/>
          <w:sz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E442B" w:rsidRDefault="00FB647E">
      <w:pPr>
        <w:jc w:val="both"/>
        <w:rPr>
          <w:rFonts w:ascii="Tinos" w:hAnsi="Tinos"/>
          <w:sz w:val="28"/>
        </w:rPr>
      </w:pPr>
      <w:r>
        <w:rPr>
          <w:rFonts w:ascii="Tinos" w:hAnsi="Tinos"/>
          <w:sz w:val="28"/>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5E442B" w:rsidRDefault="00FB647E">
      <w:pPr>
        <w:jc w:val="both"/>
        <w:rPr>
          <w:rFonts w:ascii="Tinos" w:hAnsi="Tinos"/>
          <w:sz w:val="28"/>
        </w:rPr>
      </w:pPr>
      <w:r>
        <w:rPr>
          <w:rFonts w:ascii="Tinos" w:hAnsi="Tinos"/>
          <w:sz w:val="28"/>
        </w:rPr>
        <w:t xml:space="preserve">Объекты придорожного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w:t>
      </w:r>
      <w:r>
        <w:rPr>
          <w:rFonts w:ascii="Tinos" w:hAnsi="Tinos"/>
          <w:sz w:val="28"/>
        </w:rPr>
        <w:lastRenderedPageBreak/>
        <w:t>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5E442B" w:rsidRDefault="00FB647E">
      <w:pPr>
        <w:jc w:val="both"/>
        <w:rPr>
          <w:rFonts w:ascii="Tinos" w:hAnsi="Tinos"/>
          <w:sz w:val="28"/>
        </w:rPr>
      </w:pPr>
      <w:r>
        <w:rPr>
          <w:rFonts w:ascii="Tinos" w:hAnsi="Tinos"/>
          <w:sz w:val="28"/>
        </w:rPr>
        <w:t>Дорожная карта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5E442B" w:rsidRDefault="00FB647E">
      <w:pPr>
        <w:jc w:val="both"/>
        <w:rPr>
          <w:rFonts w:ascii="Tinos" w:hAnsi="Tinos"/>
          <w:sz w:val="28"/>
        </w:rPr>
      </w:pPr>
      <w:r>
        <w:rPr>
          <w:rFonts w:ascii="Tinos" w:hAnsi="Tinos"/>
          <w:sz w:val="28"/>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5E442B" w:rsidRDefault="00FB647E">
      <w:pPr>
        <w:jc w:val="both"/>
        <w:rPr>
          <w:rFonts w:ascii="Tinos" w:hAnsi="Tinos"/>
          <w:sz w:val="28"/>
        </w:rPr>
      </w:pPr>
      <w:r>
        <w:rPr>
          <w:rFonts w:ascii="Tinos" w:hAnsi="Tinos"/>
          <w:sz w:val="28"/>
        </w:rPr>
        <w:t>Фасад здания - наружная лицевая сторона здания. Различают главный,</w:t>
      </w:r>
      <w:r w:rsidR="0086143C">
        <w:rPr>
          <w:rFonts w:ascii="Tinos" w:hAnsi="Tinos"/>
          <w:sz w:val="28"/>
        </w:rPr>
        <w:t xml:space="preserve"> </w:t>
      </w:r>
      <w:r>
        <w:rPr>
          <w:rFonts w:ascii="Tinos" w:hAnsi="Tinos"/>
          <w:sz w:val="28"/>
        </w:rPr>
        <w:t>боковой, задний фасады, также уличный, дворовой или парковый. К элементам фасада (деталям фасада) относят несъемные части, такие как портик, портал,</w:t>
      </w:r>
      <w:r w:rsidR="0086143C">
        <w:rPr>
          <w:rFonts w:ascii="Tinos" w:hAnsi="Tinos"/>
          <w:sz w:val="28"/>
        </w:rPr>
        <w:t xml:space="preserve"> </w:t>
      </w:r>
      <w:r>
        <w:rPr>
          <w:rFonts w:ascii="Tinos" w:hAnsi="Tinos"/>
          <w:sz w:val="28"/>
        </w:rPr>
        <w:t>прясло, коллонада, пилястра, кариатида, дверь, окно, фронтон.</w:t>
      </w:r>
    </w:p>
    <w:p w:rsidR="005E442B" w:rsidRDefault="00FB647E">
      <w:pPr>
        <w:jc w:val="both"/>
        <w:rPr>
          <w:rFonts w:ascii="Tinos" w:hAnsi="Tinos"/>
          <w:sz w:val="28"/>
        </w:rPr>
      </w:pPr>
      <w:r>
        <w:rPr>
          <w:rFonts w:ascii="Tinos" w:hAnsi="Tinos"/>
          <w:sz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5E442B" w:rsidRDefault="00FB647E">
      <w:pPr>
        <w:jc w:val="both"/>
        <w:rPr>
          <w:rFonts w:ascii="Tinos" w:hAnsi="Tinos"/>
          <w:sz w:val="28"/>
        </w:rPr>
      </w:pPr>
      <w:r>
        <w:rPr>
          <w:rFonts w:ascii="Tinos" w:hAnsi="Tinos"/>
          <w:sz w:val="28"/>
        </w:rPr>
        <w:t>Информационная табличка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5E442B" w:rsidRDefault="00FB647E" w:rsidP="0086143C">
      <w:pPr>
        <w:spacing w:after="0" w:line="240" w:lineRule="auto"/>
        <w:ind w:firstLine="567"/>
        <w:jc w:val="center"/>
        <w:rPr>
          <w:rFonts w:ascii="Times New Roman" w:hAnsi="Times New Roman"/>
          <w:b/>
          <w:sz w:val="28"/>
        </w:rPr>
      </w:pPr>
      <w:r>
        <w:rPr>
          <w:rFonts w:ascii="Times New Roman" w:hAnsi="Times New Roman"/>
          <w:b/>
          <w:sz w:val="28"/>
        </w:rPr>
        <w:t xml:space="preserve">Глава 2. Формы и механизмы участия жителей поселения в принятии и реализации решений по благоустройству территории </w:t>
      </w:r>
      <w:bookmarkStart w:id="7" w:name="_Hlk5026116"/>
      <w:r>
        <w:rPr>
          <w:rFonts w:ascii="Times New Roman" w:hAnsi="Times New Roman"/>
          <w:b/>
          <w:sz w:val="28"/>
        </w:rPr>
        <w:t>поселения</w:t>
      </w:r>
      <w:bookmarkEnd w:id="7"/>
    </w:p>
    <w:p w:rsidR="0086143C" w:rsidRDefault="0086143C" w:rsidP="0086143C">
      <w:pPr>
        <w:spacing w:after="0" w:line="240" w:lineRule="auto"/>
        <w:ind w:firstLine="567"/>
        <w:jc w:val="center"/>
        <w:rPr>
          <w:rFonts w:ascii="Times New Roman" w:hAnsi="Times New Roman"/>
          <w:b/>
          <w:sz w:val="28"/>
        </w:rP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совместное определение целей и задач по развитию территории, инвентаризация проблем и потенциалов среды;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определение основных видов активностей, функциональных зон и их взаимного расположения на выбранной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консультации в выборе типов покрытий с учетом функционального зонирования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озеленения;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освещения и осветительного оборудования;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участие в разработке проекта, обсуждение решений с архитекторами, проектировщиками и другими профильными специалистами;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2.3. Информирование осуществляется:</w:t>
      </w:r>
    </w:p>
    <w:p w:rsidR="0086143C" w:rsidRDefault="00FB647E" w:rsidP="0086143C">
      <w:pPr>
        <w:spacing w:after="0" w:line="240" w:lineRule="auto"/>
        <w:ind w:firstLine="567"/>
        <w:jc w:val="both"/>
        <w:rPr>
          <w:rFonts w:ascii="Times New Roman" w:hAnsi="Times New Roman"/>
          <w:sz w:val="28"/>
        </w:rPr>
      </w:pPr>
      <w:r>
        <w:rPr>
          <w:rFonts w:ascii="Times New Roman" w:hAnsi="Times New Roman"/>
          <w:sz w:val="28"/>
        </w:rPr>
        <w:t xml:space="preserve">- официальном сайте Администрации Горненского городского поселения в информационно-телекоммуникационной сети «Интернет», по адресу: </w:t>
      </w:r>
      <w:r w:rsidR="0086143C" w:rsidRPr="00AD1DFA">
        <w:rPr>
          <w:rFonts w:ascii="Times New Roman" w:hAnsi="Times New Roman"/>
          <w:sz w:val="28"/>
        </w:rPr>
        <w:t>https:///gornenskoe-gp.ru/</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средствах массовой информации;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социальных сетях;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на собраниях граждан.</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2.6. Механизмы общественного участия: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обсуждение проектов по благоустройству в интерактивном формате с применением современных групповых методов работы;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за реализацией проектов.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По итогам встреч, совещаний и иных мероприятий формируется отчет об их проведении.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2.7. Реализация проектов по благоустройству осуществляется с учетом интересов лиц, осуществляющих предпринимательскую деятельность.</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Участие лиц, осуществляющих предпринимательскую деятельность, в реализации проектов по благоустройству может заключаться: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оказании услуг посетителям общественных пространств;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строительстве, реконструкции, реставрации объектов недвижимости;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производстве и размещении элементов благоустройства;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комплексном благоустройстве отдельных территорий, прилегающих к территориям, благоустраиваемым за счет средств бюджета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организации мероприятий, обеспечивающих приток посетителей на создаваемые общественные пространства;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организации уборки благоустроенных территорий, предоставлении средств для подготовки проектов;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 иных формах.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2.8. При реализации проектов благоустройства территории поселения может обеспечиваться: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з) безопасность и порядок, в том числе путем организации системы освещения и видеонаблюдения.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2.9. При проектировании объектов благоустройства обеспечивается доступность общественной среды для маломобильных групп населения.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5E442B" w:rsidRDefault="005E442B">
      <w:pPr>
        <w:spacing w:after="0" w:line="240" w:lineRule="auto"/>
        <w:ind w:firstLine="567"/>
        <w:jc w:val="both"/>
        <w:rPr>
          <w:rFonts w:ascii="Times New Roman" w:hAnsi="Times New Roman"/>
          <w:b/>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3. Порядок определения границ прилегающих территорий для целей благоустройства в поселении. Общие требования по закреплению и со</w:t>
      </w:r>
      <w:r w:rsidR="0086143C">
        <w:rPr>
          <w:rFonts w:ascii="Times New Roman" w:hAnsi="Times New Roman"/>
          <w:b/>
          <w:sz w:val="28"/>
        </w:rPr>
        <w:t>держанию прилегающих территорий</w:t>
      </w:r>
      <w:r>
        <w:rPr>
          <w:rFonts w:ascii="Times New Roman" w:hAnsi="Times New Roman"/>
          <w:b/>
          <w:sz w:val="28"/>
        </w:rPr>
        <w:t>.</w:t>
      </w:r>
    </w:p>
    <w:p w:rsidR="0086143C" w:rsidRDefault="0086143C">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3.1. Настоящими Правилами определяются следующие способы установления границ прилегающей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3.2. Границы прилегающих территорий определяются при наличии одного из следующих оснований: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нахождение здания, строения, сооружения, земельного участка в собственности или на ином праве юридических или физических лиц;</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3.3. </w:t>
      </w:r>
      <w:bookmarkStart w:id="8" w:name="_Hlk20236279"/>
      <w:bookmarkEnd w:id="8"/>
      <w:r>
        <w:rPr>
          <w:rFonts w:ascii="Times New Roman" w:hAnsi="Times New Roman"/>
          <w:sz w:val="28"/>
        </w:rPr>
        <w:t xml:space="preserve">В </w:t>
      </w:r>
      <w:bookmarkStart w:id="9" w:name="_Hlk6844862"/>
      <w:r>
        <w:rPr>
          <w:rFonts w:ascii="Times New Roman" w:hAnsi="Times New Roman"/>
          <w:sz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3.4. </w:t>
      </w:r>
      <w:bookmarkStart w:id="10" w:name="_Hlk202362791"/>
      <w:bookmarkEnd w:id="9"/>
      <w:bookmarkEnd w:id="10"/>
      <w:r>
        <w:rPr>
          <w:rFonts w:ascii="Times New Roman" w:hAnsi="Times New Roman"/>
          <w:sz w:val="28"/>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5E442B" w:rsidRDefault="00FB647E">
      <w:pPr>
        <w:spacing w:after="0" w:line="240" w:lineRule="auto"/>
        <w:ind w:firstLine="567"/>
        <w:jc w:val="both"/>
        <w:rPr>
          <w:rFonts w:ascii="Times New Roman" w:hAnsi="Times New Roman"/>
          <w:sz w:val="28"/>
        </w:rPr>
      </w:pPr>
      <w:bookmarkStart w:id="11" w:name="sub_531"/>
      <w:bookmarkEnd w:id="11"/>
      <w:r>
        <w:rPr>
          <w:rFonts w:ascii="Times New Roman" w:hAnsi="Times New Roman"/>
          <w:sz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5E442B" w:rsidRDefault="00FB647E">
      <w:pPr>
        <w:spacing w:after="0" w:line="240" w:lineRule="auto"/>
        <w:ind w:firstLine="567"/>
        <w:jc w:val="both"/>
        <w:rPr>
          <w:rFonts w:ascii="Times New Roman" w:hAnsi="Times New Roman"/>
          <w:sz w:val="28"/>
        </w:rPr>
      </w:pPr>
      <w:bookmarkStart w:id="12" w:name="sub_532"/>
      <w:bookmarkStart w:id="13" w:name="sub_5311"/>
      <w:bookmarkEnd w:id="12"/>
      <w:bookmarkEnd w:id="13"/>
      <w:r>
        <w:rPr>
          <w:rFonts w:ascii="Times New Roman" w:hAnsi="Times New Roman"/>
          <w:sz w:val="28"/>
        </w:rPr>
        <w:lastRenderedPageBreak/>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5E442B" w:rsidRDefault="00FB647E">
      <w:pPr>
        <w:spacing w:after="0" w:line="240" w:lineRule="auto"/>
        <w:ind w:firstLine="567"/>
        <w:jc w:val="both"/>
        <w:rPr>
          <w:rFonts w:ascii="Times New Roman" w:hAnsi="Times New Roman"/>
          <w:sz w:val="28"/>
        </w:rPr>
      </w:pPr>
      <w:bookmarkStart w:id="14" w:name="sub_533"/>
      <w:bookmarkStart w:id="15" w:name="sub_5321"/>
      <w:bookmarkEnd w:id="14"/>
      <w:bookmarkEnd w:id="15"/>
      <w:r>
        <w:rPr>
          <w:rFonts w:ascii="Times New Roman" w:hAnsi="Times New Roman"/>
          <w:sz w:val="28"/>
        </w:rPr>
        <w:t>3) схематическое изображение границ здания, строения, сооружения, земельного участка;</w:t>
      </w:r>
    </w:p>
    <w:p w:rsidR="005E442B" w:rsidRDefault="00FB647E">
      <w:pPr>
        <w:spacing w:after="0" w:line="240" w:lineRule="auto"/>
        <w:ind w:firstLine="567"/>
        <w:jc w:val="both"/>
        <w:rPr>
          <w:rFonts w:ascii="Times New Roman" w:hAnsi="Times New Roman"/>
          <w:sz w:val="28"/>
        </w:rPr>
      </w:pPr>
      <w:bookmarkStart w:id="16" w:name="sub_534"/>
      <w:bookmarkStart w:id="17" w:name="sub_5331"/>
      <w:bookmarkEnd w:id="16"/>
      <w:bookmarkEnd w:id="17"/>
      <w:r>
        <w:rPr>
          <w:rFonts w:ascii="Times New Roman" w:hAnsi="Times New Roman"/>
          <w:sz w:val="28"/>
        </w:rPr>
        <w:t>4) схематическое изображение границ территории, прилегающей к зданию, строению, сооружению, земельному участку;</w:t>
      </w:r>
    </w:p>
    <w:p w:rsidR="005E442B" w:rsidRDefault="00FB647E">
      <w:pPr>
        <w:spacing w:after="0" w:line="240" w:lineRule="auto"/>
        <w:ind w:firstLine="567"/>
        <w:jc w:val="both"/>
        <w:rPr>
          <w:rFonts w:ascii="Times New Roman" w:hAnsi="Times New Roman"/>
          <w:sz w:val="28"/>
        </w:rPr>
      </w:pPr>
      <w:bookmarkStart w:id="18" w:name="sub_535"/>
      <w:bookmarkStart w:id="19" w:name="sub_5341"/>
      <w:bookmarkEnd w:id="18"/>
      <w:bookmarkEnd w:id="19"/>
      <w:r>
        <w:rPr>
          <w:rFonts w:ascii="Times New Roman" w:hAnsi="Times New Roman"/>
          <w:sz w:val="28"/>
        </w:rPr>
        <w:t>5) схематическое изображение, наименование (наименования) элементов благоустройства, попадающих в границы прилегающей территории.</w:t>
      </w:r>
    </w:p>
    <w:p w:rsidR="005E442B" w:rsidRDefault="00FB647E">
      <w:pPr>
        <w:spacing w:after="0" w:line="240" w:lineRule="auto"/>
        <w:ind w:firstLine="567"/>
        <w:jc w:val="both"/>
        <w:rPr>
          <w:rFonts w:ascii="Times New Roman" w:hAnsi="Times New Roman"/>
          <w:sz w:val="28"/>
        </w:rPr>
      </w:pPr>
      <w:bookmarkStart w:id="20" w:name="sub_54"/>
      <w:bookmarkStart w:id="21" w:name="sub_5351"/>
      <w:bookmarkEnd w:id="20"/>
      <w:bookmarkEnd w:id="21"/>
      <w:r>
        <w:rPr>
          <w:rFonts w:ascii="Times New Roman" w:hAnsi="Times New Roman"/>
          <w:sz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5E442B" w:rsidRDefault="00FB647E">
      <w:pPr>
        <w:spacing w:after="0" w:line="240" w:lineRule="auto"/>
        <w:ind w:firstLine="567"/>
        <w:jc w:val="both"/>
        <w:rPr>
          <w:rFonts w:ascii="Times New Roman" w:hAnsi="Times New Roman"/>
          <w:sz w:val="28"/>
        </w:rPr>
      </w:pPr>
      <w:bookmarkStart w:id="22" w:name="_Hlk5271010"/>
      <w:r>
        <w:rPr>
          <w:rFonts w:ascii="Times New Roman" w:hAnsi="Times New Roman"/>
          <w:sz w:val="28"/>
        </w:rPr>
        <w:t xml:space="preserve">Собственник </w:t>
      </w:r>
      <w:bookmarkStart w:id="23" w:name="_Hlk5371488"/>
      <w:r>
        <w:rPr>
          <w:rFonts w:ascii="Times New Roman" w:hAnsi="Times New Roman"/>
          <w:sz w:val="28"/>
        </w:rPr>
        <w:t xml:space="preserve">или иной законный владелец здания, строения, сооружения, земельного участка либо уполномоченное </w:t>
      </w:r>
      <w:bookmarkEnd w:id="23"/>
      <w:r>
        <w:rPr>
          <w:rFonts w:ascii="Times New Roman" w:hAnsi="Times New Roman"/>
          <w:sz w:val="28"/>
        </w:rPr>
        <w:t>лицо</w:t>
      </w:r>
      <w:bookmarkEnd w:id="22"/>
      <w:r>
        <w:rPr>
          <w:rFonts w:ascii="Times New Roman" w:hAnsi="Times New Roman"/>
          <w:sz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5E442B" w:rsidRDefault="00FB647E">
      <w:pPr>
        <w:spacing w:after="0" w:line="240" w:lineRule="auto"/>
        <w:ind w:firstLine="567"/>
        <w:jc w:val="both"/>
        <w:rPr>
          <w:rFonts w:ascii="Times New Roman" w:hAnsi="Times New Roman"/>
          <w:sz w:val="28"/>
        </w:rPr>
      </w:pPr>
      <w:bookmarkStart w:id="24" w:name="sub_541"/>
      <w:bookmarkEnd w:id="24"/>
      <w:r>
        <w:rPr>
          <w:rFonts w:ascii="Times New Roman" w:hAnsi="Times New Roman"/>
          <w:sz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5E442B" w:rsidRDefault="00FB647E">
      <w:pPr>
        <w:spacing w:after="0" w:line="240" w:lineRule="auto"/>
        <w:ind w:firstLine="567"/>
        <w:jc w:val="both"/>
        <w:rPr>
          <w:rFonts w:ascii="Times New Roman" w:hAnsi="Times New Roman"/>
          <w:sz w:val="28"/>
        </w:rPr>
      </w:pPr>
      <w:bookmarkStart w:id="25" w:name="sub_55"/>
      <w:r>
        <w:rPr>
          <w:rFonts w:ascii="Times New Roman" w:hAnsi="Times New Roman"/>
          <w:sz w:val="28"/>
        </w:rPr>
        <w:t xml:space="preserve">3.8. </w:t>
      </w:r>
      <w:bookmarkStart w:id="26" w:name="sub_56"/>
      <w:bookmarkEnd w:id="25"/>
      <w:r>
        <w:rPr>
          <w:rFonts w:ascii="Times New Roman" w:hAnsi="Times New Roman"/>
          <w:sz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для отдельно стоящих нестационарных объектов, расположенных: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 на территории общего пользования - 3 метра по периметру от фактических границ этих объектов;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на территориях производственных зон - 4 метра по периметру от фактических границ этих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на прочих территориях - 5 метров по периметру от фактических границ этих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 для нежилых зданий, не имеющих ограждающих устройств, - 10 метров</w:t>
      </w:r>
      <w:r w:rsidR="0086143C">
        <w:rPr>
          <w:rFonts w:ascii="Times New Roman" w:hAnsi="Times New Roman"/>
          <w:sz w:val="28"/>
        </w:rPr>
        <w:t xml:space="preserve"> </w:t>
      </w:r>
      <w:r>
        <w:rPr>
          <w:rFonts w:ascii="Times New Roman" w:hAnsi="Times New Roman"/>
          <w:sz w:val="28"/>
        </w:rPr>
        <w:t>по периметру от фактических границ нежилых зданий;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 для нежилых зданий (комплекса зданий), имеющих ограждение, - 10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9) для промышленных предприятий - 10 метров от ограждения по периметру;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 для строительных площадок - 10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5E442B" w:rsidRDefault="00FB647E">
      <w:pPr>
        <w:spacing w:after="0" w:line="240" w:lineRule="auto"/>
        <w:jc w:val="both"/>
        <w:rPr>
          <w:rFonts w:ascii="Times New Roman" w:hAnsi="Times New Roman"/>
          <w:sz w:val="28"/>
        </w:rPr>
      </w:pPr>
      <w:r>
        <w:rPr>
          <w:rFonts w:ascii="Times New Roman" w:hAnsi="Times New Roman"/>
          <w:sz w:val="28"/>
        </w:rPr>
        <w:t xml:space="preserve">      12) для автозаправочных станций, автогазозаправочных станций - 10 метров по периметру от границ земельного участка, и подъезды к объектам;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13) для территорий, прилегающих к рекламным конструкциям, - 2 метра по периметру от границ основания рекламной конструкции;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14) для общеобразовательных организаций - 5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 для дошкольных образовательных организаций - 5 метров от ограждения по периметру.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3.10. Карты – схемы подлежат систематизации и поддержанию в актуальном состоянии.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Работу по систематизации карт-схем осуществляет уполномоченный орган на постоянной основе.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Карты – схемы систематизируются по территориальной принадлежности к одному населенному пункту, входящему в состав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6"/>
    </w:p>
    <w:p w:rsidR="005E442B" w:rsidRDefault="005E442B">
      <w:pPr>
        <w:spacing w:after="0" w:line="240" w:lineRule="auto"/>
        <w:jc w:val="both"/>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4. Общие требования к организации уборки территории поселения</w:t>
      </w:r>
    </w:p>
    <w:p w:rsidR="0086143C" w:rsidRDefault="0086143C">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w:t>
      </w:r>
      <w:r w:rsidR="0086143C">
        <w:rPr>
          <w:rFonts w:ascii="Times New Roman" w:hAnsi="Times New Roman"/>
          <w:sz w:val="28"/>
        </w:rPr>
        <w:t xml:space="preserve"> </w:t>
      </w:r>
      <w:r>
        <w:rPr>
          <w:rFonts w:ascii="Times New Roman" w:hAnsi="Times New Roman"/>
          <w:sz w:val="28"/>
        </w:rPr>
        <w:t>законных владельцев помещений в многоквартирных домах, земельные участки под которыми не образованы или образованы по границам таких домов).</w:t>
      </w:r>
    </w:p>
    <w:p w:rsidR="005E442B" w:rsidRDefault="00FB647E">
      <w:pPr>
        <w:spacing w:after="0" w:line="240" w:lineRule="auto"/>
        <w:ind w:firstLine="567"/>
        <w:jc w:val="both"/>
        <w:rPr>
          <w:sz w:val="28"/>
        </w:rPr>
      </w:pPr>
      <w:r>
        <w:rPr>
          <w:rFonts w:ascii="Times New Roman" w:hAnsi="Times New Roman"/>
          <w:sz w:val="28"/>
        </w:rPr>
        <w:t xml:space="preserve">4.3. </w:t>
      </w:r>
      <w:r>
        <w:rPr>
          <w:rFonts w:ascii="Tinos" w:hAnsi="Tinos"/>
          <w:sz w:val="28"/>
        </w:rPr>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 уборке территории поселения в ночное время необходимо принимать меры, предупреждающие шум.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E442B" w:rsidRDefault="00FB647E">
      <w:pPr>
        <w:spacing w:after="0" w:line="240" w:lineRule="auto"/>
        <w:ind w:firstLine="567"/>
        <w:jc w:val="both"/>
        <w:rPr>
          <w:sz w:val="28"/>
        </w:rPr>
      </w:pPr>
      <w:r>
        <w:rPr>
          <w:rFonts w:ascii="Times New Roman" w:hAnsi="Times New Roman"/>
          <w:sz w:val="28"/>
        </w:rPr>
        <w:t>4.10.</w:t>
      </w:r>
      <w:r>
        <w:rPr>
          <w:rFonts w:ascii="Tinos" w:hAnsi="Tinos"/>
          <w:sz w:val="28"/>
        </w:rPr>
        <w:t>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4.13. Собственники </w:t>
      </w:r>
      <w:bookmarkStart w:id="27" w:name="_Hlk22210955"/>
      <w:r>
        <w:rPr>
          <w:rFonts w:ascii="Times New Roman" w:hAnsi="Times New Roman"/>
          <w:sz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7"/>
      <w:r>
        <w:rPr>
          <w:rFonts w:ascii="Times New Roman" w:hAnsi="Times New Roman"/>
          <w:sz w:val="28"/>
        </w:rPr>
        <w:t>обязаны в соответствии с настоящими Правилами, заключенными соглашениями: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8" w:name="_Hlk14965574"/>
      <w:bookmarkEnd w:id="28"/>
    </w:p>
    <w:p w:rsidR="005E442B" w:rsidRDefault="00FB647E">
      <w:pPr>
        <w:spacing w:after="0" w:line="240" w:lineRule="auto"/>
        <w:ind w:firstLine="567"/>
        <w:jc w:val="both"/>
        <w:rPr>
          <w:rFonts w:ascii="Times New Roman" w:hAnsi="Times New Roman"/>
          <w:sz w:val="28"/>
        </w:rPr>
      </w:pPr>
      <w:r>
        <w:rPr>
          <w:rFonts w:ascii="Times New Roman" w:hAnsi="Times New Roman"/>
          <w:sz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 обрабатывать прилегающие территории противогололедными реагентами;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 осуществлять покос травы и обрезку поросли.Высота травы не должна превышать 15 сантиметров от поверхности земли;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5) устанавливать, ремонтировать, окрашивать урны, а также очищать урны </w:t>
      </w:r>
      <w:bookmarkStart w:id="29" w:name="_Hlk8137221"/>
      <w:bookmarkEnd w:id="29"/>
      <w:r>
        <w:rPr>
          <w:rFonts w:ascii="Times New Roman" w:hAnsi="Times New Roman"/>
          <w:sz w:val="28"/>
        </w:rPr>
        <w:t>от отходов в течение дня по мере необходимости, но не реже одного раза в сутки, а во время утренней уборки периодически промыть.</w:t>
      </w:r>
    </w:p>
    <w:p w:rsidR="005E442B" w:rsidRDefault="00FB647E">
      <w:pPr>
        <w:spacing w:after="0" w:line="240" w:lineRule="auto"/>
        <w:ind w:firstLine="567"/>
        <w:rPr>
          <w:rFonts w:ascii="Times New Roman" w:hAnsi="Times New Roman"/>
          <w:sz w:val="28"/>
        </w:rPr>
      </w:pPr>
      <w:r>
        <w:rPr>
          <w:rFonts w:ascii="Times New Roman" w:hAnsi="Times New Roman"/>
          <w:sz w:val="28"/>
        </w:rPr>
        <w:t>4.14.</w:t>
      </w:r>
      <w:r>
        <w:rPr>
          <w:rFonts w:ascii="Tinos" w:hAnsi="Tinos"/>
          <w:b/>
          <w:sz w:val="28"/>
        </w:rPr>
        <w:t xml:space="preserve"> На территории поселения запрещается:</w:t>
      </w:r>
    </w:p>
    <w:p w:rsidR="005E442B" w:rsidRDefault="00FB647E">
      <w:pPr>
        <w:spacing w:after="0" w:line="240" w:lineRule="auto"/>
        <w:ind w:firstLine="567"/>
        <w:rPr>
          <w:rFonts w:ascii="Times New Roman" w:hAnsi="Times New Roman"/>
          <w:sz w:val="28"/>
        </w:rPr>
      </w:pPr>
      <w:r>
        <w:rPr>
          <w:rFonts w:ascii="Times New Roman" w:hAnsi="Times New Roman"/>
          <w:sz w:val="28"/>
        </w:rPr>
        <w:lastRenderedPageBreak/>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5E442B" w:rsidRDefault="00FB647E">
      <w:pPr>
        <w:pStyle w:val="a8"/>
        <w:ind w:firstLine="567"/>
        <w:rPr>
          <w:sz w:val="28"/>
        </w:rPr>
      </w:pPr>
      <w:r>
        <w:rPr>
          <w:sz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видов,в местах общего пользования,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5E442B" w:rsidRDefault="00FB647E">
      <w:pPr>
        <w:pStyle w:val="a8"/>
        <w:ind w:firstLine="567"/>
        <w:rPr>
          <w:sz w:val="28"/>
        </w:rPr>
      </w:pPr>
      <w:r>
        <w:rPr>
          <w:sz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Горненского городского поселения; и не согласованные с органами санитарно-эпидемиологического надзора и органом по охране окружающей среды;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сбрасывать в водоемы бытовые, производственные отходы и загрязнять воду и прилегающую к водоему территорию;</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сметать мусор на проезжую часть улиц, в ливне-приемники ливневой канализации;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складировать около торговых точек тару, запасы товаров;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ограждать строительные площадки с уменьшением пешеходных дорожек (тротуаров);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повреждать или вырубать зеленые насаждения на землях или земельных участках, находящихся в муниципальной собственности;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размещать транспортные средства на газоне или иной озеленённой или рекреационной территории;</w:t>
      </w:r>
    </w:p>
    <w:p w:rsidR="005E442B" w:rsidRDefault="00FB647E">
      <w:pPr>
        <w:numPr>
          <w:ilvl w:val="0"/>
          <w:numId w:val="2"/>
        </w:numPr>
        <w:spacing w:after="0" w:line="240" w:lineRule="auto"/>
        <w:ind w:left="0" w:firstLine="0"/>
        <w:jc w:val="both"/>
        <w:rPr>
          <w:rFonts w:ascii="Times New Roman" w:hAnsi="Times New Roman"/>
          <w:sz w:val="28"/>
        </w:rPr>
      </w:pPr>
      <w:r>
        <w:rPr>
          <w:rFonts w:ascii="Tinos" w:hAnsi="Tinos"/>
          <w:sz w:val="28"/>
        </w:rPr>
        <w:t>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тротуары, проезжую часть дорог, улицу и в ливневую канализацию</w:t>
      </w:r>
      <w:r>
        <w:rPr>
          <w:rFonts w:ascii="Times New Roman" w:hAnsi="Times New Roman"/>
          <w:sz w:val="28"/>
        </w:rPr>
        <w:t>;</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Горненского городского  поселения;</w:t>
      </w:r>
    </w:p>
    <w:p w:rsidR="0086143C" w:rsidRDefault="00FB647E" w:rsidP="0086143C">
      <w:pPr>
        <w:spacing w:after="0" w:line="240" w:lineRule="auto"/>
        <w:ind w:firstLine="567"/>
        <w:jc w:val="both"/>
        <w:rPr>
          <w:rFonts w:ascii="Times New Roman" w:hAnsi="Times New Roman"/>
          <w:sz w:val="28"/>
        </w:rPr>
      </w:pPr>
      <w:r>
        <w:rPr>
          <w:rFonts w:ascii="Tinos" w:hAnsi="Tinos"/>
          <w:sz w:val="24"/>
        </w:rPr>
        <w:t>-</w:t>
      </w:r>
      <w:r>
        <w:rPr>
          <w:rFonts w:ascii="Tinos" w:hAnsi="Tinos"/>
          <w:sz w:val="28"/>
        </w:rPr>
        <w:t>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p>
    <w:p w:rsidR="0086143C" w:rsidRDefault="00FB647E" w:rsidP="0086143C">
      <w:pPr>
        <w:spacing w:after="0" w:line="240" w:lineRule="auto"/>
        <w:ind w:firstLine="567"/>
        <w:jc w:val="both"/>
        <w:rPr>
          <w:rFonts w:ascii="Tinos" w:hAnsi="Tinos"/>
          <w:sz w:val="28"/>
        </w:rPr>
      </w:pPr>
      <w:r>
        <w:rPr>
          <w:rFonts w:ascii="Tinos" w:hAnsi="Tinos"/>
          <w:sz w:val="28"/>
        </w:rPr>
        <w:t xml:space="preserve">-производить посадку на </w:t>
      </w:r>
      <w:r w:rsidR="0086143C">
        <w:rPr>
          <w:rFonts w:ascii="Tinos" w:hAnsi="Tinos"/>
          <w:sz w:val="28"/>
        </w:rPr>
        <w:t>газонах улиц овощей всех видов;</w:t>
      </w:r>
    </w:p>
    <w:p w:rsidR="0086143C" w:rsidRDefault="00FB647E" w:rsidP="0086143C">
      <w:pPr>
        <w:spacing w:after="0" w:line="240" w:lineRule="auto"/>
        <w:ind w:firstLine="567"/>
        <w:jc w:val="both"/>
        <w:rPr>
          <w:rFonts w:ascii="Times New Roman" w:hAnsi="Times New Roman"/>
          <w:sz w:val="28"/>
        </w:rPr>
      </w:pPr>
      <w:r>
        <w:rPr>
          <w:rFonts w:ascii="Tinos" w:hAnsi="Tinos"/>
          <w:sz w:val="28"/>
        </w:rPr>
        <w:t>- устраивать цветники, огородики с применением автопокрышек, пластиковых бутылок и аналогичных материалов</w:t>
      </w:r>
      <w:r w:rsidR="0086143C">
        <w:rPr>
          <w:rFonts w:ascii="Tinos" w:hAnsi="Tinos"/>
          <w:sz w:val="28"/>
        </w:rPr>
        <w:t>;</w:t>
      </w:r>
    </w:p>
    <w:p w:rsidR="0086143C" w:rsidRDefault="00FB647E" w:rsidP="0086143C">
      <w:pPr>
        <w:spacing w:after="0" w:line="240" w:lineRule="auto"/>
        <w:ind w:firstLine="567"/>
        <w:jc w:val="both"/>
        <w:rPr>
          <w:rFonts w:ascii="Times New Roman" w:hAnsi="Times New Roman"/>
          <w:sz w:val="28"/>
        </w:rPr>
      </w:pPr>
      <w:r>
        <w:rPr>
          <w:rFonts w:ascii="Times New Roman" w:hAnsi="Times New Roman"/>
          <w:sz w:val="28"/>
        </w:rPr>
        <w:t xml:space="preserve">- </w:t>
      </w:r>
      <w:r>
        <w:rPr>
          <w:rFonts w:ascii="Tinos" w:hAnsi="Tinos"/>
          <w:sz w:val="28"/>
        </w:rPr>
        <w:t xml:space="preserve"> 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 </w:t>
      </w:r>
    </w:p>
    <w:p w:rsidR="0086143C" w:rsidRDefault="00FB647E" w:rsidP="0086143C">
      <w:pPr>
        <w:spacing w:after="0" w:line="240" w:lineRule="auto"/>
        <w:ind w:firstLine="567"/>
        <w:jc w:val="both"/>
        <w:rPr>
          <w:rFonts w:ascii="Times New Roman" w:hAnsi="Times New Roman"/>
          <w:sz w:val="28"/>
        </w:rPr>
      </w:pPr>
      <w:r>
        <w:rPr>
          <w:rFonts w:ascii="Tinos" w:hAnsi="Tinos"/>
          <w:sz w:val="28"/>
        </w:rPr>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r>
        <w:rPr>
          <w:sz w:val="28"/>
        </w:rPr>
        <w:t>;</w:t>
      </w:r>
    </w:p>
    <w:p w:rsidR="0086143C" w:rsidRDefault="00FB647E" w:rsidP="0086143C">
      <w:pPr>
        <w:spacing w:after="0" w:line="240" w:lineRule="auto"/>
        <w:ind w:firstLine="567"/>
        <w:jc w:val="both"/>
        <w:rPr>
          <w:rFonts w:ascii="Times New Roman" w:hAnsi="Times New Roman"/>
          <w:sz w:val="28"/>
        </w:rPr>
      </w:pPr>
      <w:r>
        <w:rPr>
          <w:rFonts w:ascii="Tinos" w:hAnsi="Tinos"/>
          <w:sz w:val="28"/>
        </w:rPr>
        <w:t>- посыпка солью тротуаров и проезжей части улицы при гололеде</w:t>
      </w:r>
      <w:r>
        <w:rPr>
          <w:sz w:val="28"/>
        </w:rPr>
        <w:t>;</w:t>
      </w:r>
    </w:p>
    <w:p w:rsidR="005E442B" w:rsidRPr="0086143C" w:rsidRDefault="00FB647E" w:rsidP="0086143C">
      <w:pPr>
        <w:spacing w:after="0" w:line="240" w:lineRule="auto"/>
        <w:ind w:firstLine="567"/>
        <w:jc w:val="both"/>
        <w:rPr>
          <w:rFonts w:ascii="Times New Roman" w:hAnsi="Times New Roman"/>
          <w:sz w:val="28"/>
        </w:rPr>
      </w:pPr>
      <w:r>
        <w:rPr>
          <w:rFonts w:ascii="Tinos" w:hAnsi="Tinos"/>
          <w:sz w:val="28"/>
        </w:rPr>
        <w:t>-не допускать длительного (свыше 3 дней) хранения топлива и других материалов на фасадной части, прилегающей к домовладению  территории</w:t>
      </w:r>
      <w:r>
        <w:rPr>
          <w:sz w:val="28"/>
        </w:rPr>
        <w:t>.</w:t>
      </w:r>
    </w:p>
    <w:p w:rsidR="005E442B" w:rsidRDefault="005E442B" w:rsidP="0086143C">
      <w:pPr>
        <w:spacing w:after="0" w:line="240" w:lineRule="auto"/>
        <w:ind w:firstLine="567"/>
        <w:jc w:val="both"/>
        <w:rPr>
          <w:sz w:val="28"/>
        </w:rPr>
      </w:pPr>
    </w:p>
    <w:p w:rsidR="005E442B" w:rsidRDefault="00FB647E" w:rsidP="0086143C">
      <w:pPr>
        <w:spacing w:after="0" w:line="240" w:lineRule="auto"/>
        <w:ind w:firstLine="567"/>
        <w:jc w:val="both"/>
        <w:rPr>
          <w:sz w:val="28"/>
        </w:rPr>
      </w:pPr>
      <w:r>
        <w:rPr>
          <w:rFonts w:ascii="Times New Roman" w:hAnsi="Times New Roman"/>
          <w:sz w:val="28"/>
        </w:rPr>
        <w:t>4.15.</w:t>
      </w:r>
      <w:r>
        <w:rPr>
          <w:rFonts w:ascii="Tinos" w:hAnsi="Tinos"/>
          <w:sz w:val="28"/>
        </w:rPr>
        <w:t>Все виды благоустройства на  территориях общего пользования поселения разрешается производить с согласованием Администрации Горненского городского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складирование строительных материалов, техники способом, исключающим возможность их падения, опрокидывания, разваливания;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не нарушать требования противопожарной безопасности;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4.19.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4.20.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4.21. Не допускается вывоз ЖБО в места, не предназначенные для приема и (или) очистки ЖБО.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86143C" w:rsidRDefault="0086143C">
      <w:pPr>
        <w:spacing w:after="0" w:line="240" w:lineRule="auto"/>
        <w:ind w:firstLine="567"/>
        <w:jc w:val="both"/>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 xml:space="preserve">Глава 5. Особенности организации уборки территории поселения </w:t>
      </w:r>
      <w:r>
        <w:rPr>
          <w:rFonts w:ascii="Times New Roman" w:hAnsi="Times New Roman"/>
          <w:b/>
          <w:sz w:val="28"/>
        </w:rPr>
        <w:br/>
        <w:t>в зимний период</w:t>
      </w:r>
    </w:p>
    <w:p w:rsidR="0086143C" w:rsidRDefault="0086143C">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5E442B" w:rsidRPr="0086143C" w:rsidRDefault="00FB647E">
      <w:pPr>
        <w:spacing w:after="0" w:line="240" w:lineRule="auto"/>
        <w:ind w:firstLine="567"/>
        <w:jc w:val="both"/>
        <w:rPr>
          <w:rFonts w:ascii="Times New Roman" w:hAnsi="Times New Roman"/>
          <w:sz w:val="28"/>
        </w:rPr>
      </w:pPr>
      <w:r>
        <w:rPr>
          <w:rFonts w:ascii="Times New Roman" w:hAnsi="Times New Roman"/>
          <w:sz w:val="28"/>
        </w:rPr>
        <w:t>5.3.</w:t>
      </w:r>
      <w:r w:rsidRPr="0086143C">
        <w:rPr>
          <w:rFonts w:ascii="Times New Roman" w:hAnsi="Times New Roman"/>
          <w:sz w:val="28"/>
        </w:rPr>
        <w:t xml:space="preserve">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5E442B" w:rsidRPr="0086143C" w:rsidRDefault="00FB647E" w:rsidP="0086143C">
      <w:pPr>
        <w:spacing w:after="0" w:line="240" w:lineRule="auto"/>
        <w:ind w:firstLine="567"/>
        <w:jc w:val="both"/>
        <w:rPr>
          <w:rFonts w:ascii="Times New Roman" w:hAnsi="Times New Roman"/>
          <w:sz w:val="28"/>
        </w:rPr>
      </w:pPr>
      <w:r w:rsidRPr="0086143C">
        <w:rPr>
          <w:rFonts w:ascii="Times New Roman" w:hAnsi="Times New Roman"/>
          <w:sz w:val="28"/>
        </w:rPr>
        <w:t>5.4. Запрещается загромождение территорий автобусных остановок, проездов, проходов, укладка снега и льда на газоны;</w:t>
      </w:r>
    </w:p>
    <w:p w:rsidR="005E442B" w:rsidRPr="0086143C" w:rsidRDefault="00FB647E" w:rsidP="0086143C">
      <w:pPr>
        <w:spacing w:after="0" w:line="240" w:lineRule="auto"/>
        <w:ind w:firstLine="567"/>
        <w:jc w:val="both"/>
        <w:rPr>
          <w:rFonts w:ascii="Times New Roman" w:hAnsi="Times New Roman"/>
          <w:sz w:val="28"/>
        </w:rPr>
      </w:pPr>
      <w:r w:rsidRPr="0086143C">
        <w:rPr>
          <w:rFonts w:ascii="Times New Roman" w:hAnsi="Times New Roman"/>
          <w:sz w:val="28"/>
        </w:rPr>
        <w:t>5.5.В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5E442B" w:rsidRDefault="00FB647E" w:rsidP="0086143C">
      <w:pPr>
        <w:spacing w:after="0" w:line="240" w:lineRule="auto"/>
        <w:ind w:firstLine="567"/>
        <w:jc w:val="both"/>
        <w:rPr>
          <w:sz w:val="28"/>
        </w:rPr>
      </w:pPr>
      <w:r w:rsidRPr="0086143C">
        <w:rPr>
          <w:rFonts w:ascii="Times New Roman" w:hAnsi="Times New Roman"/>
          <w:sz w:val="28"/>
        </w:rPr>
        <w:t>5.6. Антигололедные мероприятия (посыпка противогололедными</w:t>
      </w:r>
      <w:r>
        <w:rPr>
          <w:rFonts w:ascii="Tinos" w:hAnsi="Tinos"/>
          <w:sz w:val="28"/>
        </w:rPr>
        <w:t xml:space="preserve">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
    <w:p w:rsidR="005E442B" w:rsidRDefault="00FB647E" w:rsidP="0086143C">
      <w:pPr>
        <w:spacing w:after="0" w:line="0" w:lineRule="atLeast"/>
        <w:ind w:firstLine="851"/>
        <w:contextualSpacing/>
        <w:jc w:val="both"/>
        <w:rPr>
          <w:sz w:val="28"/>
        </w:rPr>
      </w:pPr>
      <w:r w:rsidRPr="00F331BE">
        <w:rPr>
          <w:rFonts w:ascii="Tinos" w:hAnsi="Tinos"/>
          <w:sz w:val="28"/>
        </w:rPr>
        <w:t>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противогололедными  материалами до 8 часов утра, в границах</w:t>
      </w:r>
      <w:r w:rsidR="00F331BE" w:rsidRPr="00F331BE">
        <w:rPr>
          <w:rFonts w:ascii="Tinos" w:hAnsi="Tinos"/>
          <w:sz w:val="28"/>
        </w:rPr>
        <w:t xml:space="preserve"> указанных в п. 3.4</w:t>
      </w:r>
      <w:r w:rsidRPr="00F331BE">
        <w:rPr>
          <w:rFonts w:ascii="Tinos" w:hAnsi="Tinos"/>
          <w:sz w:val="28"/>
        </w:rPr>
        <w:t>. настоящих Правил. Сгребание снега осуществляется до начала</w:t>
      </w:r>
      <w:r>
        <w:rPr>
          <w:rFonts w:ascii="Tinos" w:hAnsi="Tinos"/>
          <w:sz w:val="28"/>
        </w:rPr>
        <w:t xml:space="preserve">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5E442B" w:rsidRDefault="00FB647E" w:rsidP="0086143C">
      <w:pPr>
        <w:spacing w:after="0" w:line="0" w:lineRule="atLeast"/>
        <w:ind w:firstLine="851"/>
        <w:contextualSpacing/>
        <w:jc w:val="both"/>
      </w:pPr>
      <w:r>
        <w:rPr>
          <w:rFonts w:ascii="Times New Roman" w:hAnsi="Times New Roman"/>
          <w:sz w:val="28"/>
        </w:rPr>
        <w:t xml:space="preserve">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w:t>
      </w:r>
      <w:r>
        <w:rPr>
          <w:rFonts w:ascii="Times New Roman" w:hAnsi="Times New Roman"/>
          <w:sz w:val="28"/>
        </w:rPr>
        <w:lastRenderedPageBreak/>
        <w:t>многоквартирных домах, земельные участки под которыми не образованы или образованы по границам таких домов).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Запрещается сбрасывать снег, наледь, сосульки и мусор в воронки водосточных труб.</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5E442B" w:rsidRDefault="005E442B">
      <w:pPr>
        <w:spacing w:after="0" w:line="240" w:lineRule="auto"/>
        <w:ind w:firstLine="567"/>
        <w:jc w:val="both"/>
        <w:rPr>
          <w:rFonts w:ascii="Times New Roman" w:hAnsi="Times New Roman"/>
          <w:sz w:val="28"/>
        </w:rPr>
      </w:pPr>
    </w:p>
    <w:p w:rsidR="005E442B" w:rsidRDefault="005E442B">
      <w:pPr>
        <w:spacing w:after="0" w:line="240" w:lineRule="auto"/>
        <w:ind w:firstLine="567"/>
        <w:rPr>
          <w:rFonts w:ascii="Times New Roman" w:hAnsi="Times New Roman"/>
          <w:b/>
          <w:sz w:val="24"/>
        </w:rPr>
      </w:pPr>
      <w:bookmarkStart w:id="30" w:name="7"/>
      <w:bookmarkEnd w:id="30"/>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 xml:space="preserve">Глава 6. Особенности организации уборки территории поселения </w:t>
      </w:r>
      <w:r>
        <w:rPr>
          <w:rFonts w:ascii="Times New Roman" w:hAnsi="Times New Roman"/>
          <w:b/>
          <w:sz w:val="28"/>
        </w:rPr>
        <w:br/>
        <w:t>в летний период</w:t>
      </w:r>
    </w:p>
    <w:p w:rsidR="0084060F" w:rsidRDefault="0084060F">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1" w:name="8"/>
      <w:bookmarkEnd w:id="31"/>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6.4. Проезжая часть должна быть полностью очищена от всякого вида загрязнений.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2" w:name="9"/>
      <w:bookmarkEnd w:id="32"/>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6.7.Сжигание листьев деревьев, кустарников на территории населенных пунктов поселения запрещено.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Собранные листья деревьев, кустарников подлежат вывозу на объекты размещения, обезвреживания или утилизации отходов.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6.8. Владельцы земельных участков обязаны: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E442B" w:rsidRDefault="005E442B">
      <w:pPr>
        <w:spacing w:after="0" w:line="240" w:lineRule="auto"/>
        <w:ind w:firstLine="567"/>
        <w:jc w:val="center"/>
        <w:rPr>
          <w:rFonts w:ascii="Times New Roman" w:hAnsi="Times New Roman"/>
          <w:b/>
          <w:sz w:val="28"/>
        </w:rPr>
      </w:pPr>
    </w:p>
    <w:p w:rsidR="005E442B" w:rsidRDefault="00FB647E">
      <w:pPr>
        <w:spacing w:after="0" w:line="240" w:lineRule="auto"/>
        <w:ind w:firstLine="567"/>
        <w:jc w:val="center"/>
        <w:rPr>
          <w:rFonts w:ascii="Times New Roman" w:hAnsi="Times New Roman"/>
          <w:b/>
          <w:sz w:val="28"/>
        </w:rPr>
      </w:pPr>
      <w:bookmarkStart w:id="33" w:name="10"/>
      <w:bookmarkEnd w:id="33"/>
      <w:r>
        <w:rPr>
          <w:rFonts w:ascii="Times New Roman" w:hAnsi="Times New Roman"/>
          <w:b/>
          <w:sz w:val="28"/>
        </w:rPr>
        <w:t xml:space="preserve">Глава 7. Обеспечение надлежащего содержания объектов благоустройства </w:t>
      </w:r>
    </w:p>
    <w:p w:rsidR="0084060F" w:rsidRDefault="0084060F">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Расклейка газет, афиш, плакатов, различного рода объявлений и рекламы разрешается на специально установленных стендах.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5E442B" w:rsidRDefault="00FB647E">
      <w:pPr>
        <w:spacing w:after="0" w:line="240" w:lineRule="auto"/>
        <w:ind w:firstLine="567"/>
        <w:jc w:val="both"/>
        <w:rPr>
          <w:sz w:val="28"/>
        </w:rPr>
      </w:pPr>
      <w:r>
        <w:rPr>
          <w:rFonts w:ascii="Times New Roman" w:hAnsi="Times New Roman"/>
          <w:sz w:val="28"/>
        </w:rPr>
        <w:t>7.4.</w:t>
      </w:r>
      <w:r>
        <w:rPr>
          <w:rFonts w:ascii="Tinos" w:hAnsi="Tinos"/>
          <w:sz w:val="28"/>
        </w:rPr>
        <w:t xml:space="preserve"> На жилых и нежилых зданиях размещаются знаки адресации (аншлаги).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5E442B" w:rsidRDefault="00FB647E">
      <w:pPr>
        <w:spacing w:after="0" w:line="0" w:lineRule="atLeast"/>
        <w:ind w:firstLine="851"/>
        <w:contextualSpacing/>
        <w:rPr>
          <w:sz w:val="28"/>
        </w:rPr>
      </w:pPr>
      <w:r>
        <w:rPr>
          <w:rFonts w:ascii="Tinos" w:hAnsi="Tinos"/>
          <w:sz w:val="28"/>
        </w:rPr>
        <w:t>Основными видами знаков адресации являются:</w:t>
      </w:r>
    </w:p>
    <w:p w:rsidR="005E442B" w:rsidRDefault="00FB647E">
      <w:pPr>
        <w:spacing w:after="0" w:line="0" w:lineRule="atLeast"/>
        <w:ind w:firstLine="851"/>
        <w:contextualSpacing/>
        <w:rPr>
          <w:sz w:val="28"/>
        </w:rPr>
      </w:pPr>
      <w:r>
        <w:rPr>
          <w:rFonts w:ascii="Tinos" w:hAnsi="Tinos"/>
          <w:sz w:val="28"/>
        </w:rPr>
        <w:t>- номерные знаки, обозначающие наименование улицы и номер дома; в случае размещения на угловых домах - названия пересекающихся улиц;</w:t>
      </w:r>
    </w:p>
    <w:p w:rsidR="005E442B" w:rsidRDefault="00FB647E">
      <w:pPr>
        <w:spacing w:after="0" w:line="0" w:lineRule="atLeast"/>
        <w:ind w:firstLine="851"/>
        <w:contextualSpacing/>
        <w:rPr>
          <w:sz w:val="28"/>
        </w:rPr>
      </w:pPr>
      <w:r>
        <w:rPr>
          <w:rFonts w:ascii="Tinos" w:hAnsi="Tinos"/>
          <w:sz w:val="28"/>
        </w:rPr>
        <w:t>- указатели названия улицы, площади, обозначающие, в том числе, нумерацию домов на участке улицы, в квартале.</w:t>
      </w:r>
    </w:p>
    <w:p w:rsidR="005E442B" w:rsidRDefault="00FB647E">
      <w:pPr>
        <w:spacing w:after="0" w:line="0" w:lineRule="atLeast"/>
        <w:ind w:firstLine="851"/>
        <w:contextualSpacing/>
        <w:rPr>
          <w:sz w:val="28"/>
        </w:rPr>
      </w:pPr>
      <w:r>
        <w:rPr>
          <w:rFonts w:ascii="Tinos" w:hAnsi="Tinos"/>
          <w:sz w:val="28"/>
        </w:rPr>
        <w:t>7.4.1. Номерные знаки размещаются:</w:t>
      </w:r>
    </w:p>
    <w:p w:rsidR="005E442B" w:rsidRDefault="00FB647E">
      <w:pPr>
        <w:spacing w:after="0" w:line="0" w:lineRule="atLeast"/>
        <w:ind w:firstLine="851"/>
        <w:contextualSpacing/>
        <w:rPr>
          <w:sz w:val="28"/>
        </w:rPr>
      </w:pPr>
      <w:r>
        <w:rPr>
          <w:rFonts w:ascii="Tinos" w:hAnsi="Tinos"/>
          <w:sz w:val="28"/>
        </w:rPr>
        <w:t>- на лицевом фасаде - в простенке с правой стороны фасада;</w:t>
      </w:r>
    </w:p>
    <w:p w:rsidR="005E442B" w:rsidRDefault="00FB647E">
      <w:pPr>
        <w:spacing w:after="0" w:line="0" w:lineRule="atLeast"/>
        <w:ind w:firstLine="851"/>
        <w:contextualSpacing/>
        <w:rPr>
          <w:sz w:val="28"/>
        </w:rPr>
      </w:pPr>
      <w:r>
        <w:rPr>
          <w:rFonts w:ascii="Tinos" w:hAnsi="Tinos"/>
          <w:sz w:val="28"/>
        </w:rPr>
        <w:t>- на улицах с односторонним движением транспорта - на стороне фасада, ближней по направлению движения транспорта;</w:t>
      </w:r>
    </w:p>
    <w:p w:rsidR="005E442B" w:rsidRDefault="00FB647E">
      <w:pPr>
        <w:spacing w:after="0" w:line="0" w:lineRule="atLeast"/>
        <w:ind w:firstLine="851"/>
        <w:contextualSpacing/>
        <w:rPr>
          <w:sz w:val="28"/>
        </w:rPr>
      </w:pPr>
      <w:r>
        <w:rPr>
          <w:rFonts w:ascii="Tinos" w:hAnsi="Tinos"/>
          <w:sz w:val="28"/>
        </w:rPr>
        <w:t>- у арки или главного входа - с правой стороны или над проемом;</w:t>
      </w:r>
    </w:p>
    <w:p w:rsidR="005E442B" w:rsidRDefault="00FB647E">
      <w:pPr>
        <w:spacing w:after="0" w:line="0" w:lineRule="atLeast"/>
        <w:ind w:firstLine="851"/>
        <w:contextualSpacing/>
        <w:rPr>
          <w:sz w:val="28"/>
        </w:rPr>
      </w:pPr>
      <w:r>
        <w:rPr>
          <w:rFonts w:ascii="Tinos" w:hAnsi="Tinos"/>
          <w:sz w:val="28"/>
        </w:rPr>
        <w:t>- на дворовых фасадах - в простенке со стороны внутриквартального проезда;</w:t>
      </w:r>
    </w:p>
    <w:p w:rsidR="005E442B" w:rsidRDefault="00FB647E">
      <w:pPr>
        <w:spacing w:after="0" w:line="0" w:lineRule="atLeast"/>
        <w:ind w:firstLine="851"/>
        <w:contextualSpacing/>
        <w:rPr>
          <w:sz w:val="28"/>
        </w:rPr>
      </w:pPr>
      <w:r>
        <w:rPr>
          <w:rFonts w:ascii="Tinos" w:hAnsi="Tinos"/>
          <w:sz w:val="28"/>
        </w:rPr>
        <w:t>- при длине фасада более 100 м - на его противоположных сторонах;</w:t>
      </w:r>
    </w:p>
    <w:p w:rsidR="005E442B" w:rsidRDefault="00FB647E">
      <w:pPr>
        <w:spacing w:after="0" w:line="0" w:lineRule="atLeast"/>
        <w:ind w:firstLine="851"/>
        <w:contextualSpacing/>
        <w:rPr>
          <w:sz w:val="28"/>
        </w:rPr>
      </w:pPr>
      <w:r>
        <w:rPr>
          <w:rFonts w:ascii="Tinos" w:hAnsi="Tinos"/>
          <w:sz w:val="28"/>
        </w:rPr>
        <w:t>- на оградах и корпусах промышленных предприятий - справа от главного входа, въезда.</w:t>
      </w:r>
    </w:p>
    <w:p w:rsidR="005E442B" w:rsidRDefault="00FB647E">
      <w:pPr>
        <w:spacing w:after="0" w:line="0" w:lineRule="atLeast"/>
        <w:ind w:firstLine="851"/>
        <w:contextualSpacing/>
        <w:rPr>
          <w:sz w:val="28"/>
        </w:rPr>
      </w:pPr>
      <w:r>
        <w:rPr>
          <w:rFonts w:ascii="Tinos" w:hAnsi="Tinos"/>
          <w:sz w:val="28"/>
        </w:rPr>
        <w:t xml:space="preserve">7.4.2. Таблички с указанием номеров подъездов и квартир в них размещаются над дверным проемом, на импосте заполнения дверного проема (горизонтальная </w:t>
      </w:r>
      <w:r>
        <w:rPr>
          <w:rFonts w:ascii="Tinos" w:hAnsi="Tinos"/>
          <w:sz w:val="28"/>
        </w:rPr>
        <w:lastRenderedPageBreak/>
        <w:t>табличка) или справа от дверного проема на высоте 2,0 - 2,5 м (вертикальная табличка).</w:t>
      </w:r>
    </w:p>
    <w:p w:rsidR="005E442B" w:rsidRDefault="00FB647E">
      <w:pPr>
        <w:spacing w:after="0" w:line="0" w:lineRule="atLeast"/>
        <w:ind w:firstLine="851"/>
        <w:contextualSpacing/>
        <w:rPr>
          <w:sz w:val="28"/>
        </w:rPr>
      </w:pPr>
      <w:r>
        <w:rPr>
          <w:rFonts w:ascii="Tinos" w:hAnsi="Tinos"/>
          <w:sz w:val="28"/>
        </w:rPr>
        <w:t>7.4.3. Запрещается:</w:t>
      </w:r>
    </w:p>
    <w:p w:rsidR="005E442B" w:rsidRDefault="00FB647E">
      <w:pPr>
        <w:spacing w:after="0" w:line="0" w:lineRule="atLeast"/>
        <w:ind w:firstLine="851"/>
        <w:contextualSpacing/>
        <w:rPr>
          <w:sz w:val="28"/>
        </w:rPr>
      </w:pPr>
      <w:r>
        <w:rPr>
          <w:rFonts w:ascii="Tinos" w:hAnsi="Tinos"/>
          <w:sz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5E442B" w:rsidRDefault="00FB647E">
      <w:pPr>
        <w:spacing w:after="0" w:line="0" w:lineRule="atLeast"/>
        <w:ind w:firstLine="851"/>
        <w:contextualSpacing/>
        <w:rPr>
          <w:sz w:val="28"/>
        </w:rPr>
      </w:pPr>
      <w:r>
        <w:rPr>
          <w:rFonts w:ascii="Tinos" w:hAnsi="Tinos"/>
          <w:sz w:val="28"/>
        </w:rPr>
        <w:t>- размещение рядом с номерными знаками выступающих вывесок, консолей, а также наземных объектов, затрудняющих их обозрение;</w:t>
      </w:r>
    </w:p>
    <w:p w:rsidR="005E442B" w:rsidRDefault="00FB647E">
      <w:pPr>
        <w:spacing w:after="0" w:line="0" w:lineRule="atLeast"/>
        <w:ind w:firstLine="851"/>
        <w:contextualSpacing/>
        <w:rPr>
          <w:sz w:val="28"/>
        </w:rPr>
      </w:pPr>
      <w:r>
        <w:rPr>
          <w:rFonts w:ascii="Tinos" w:hAnsi="Tinos"/>
          <w:sz w:val="28"/>
        </w:rPr>
        <w:t>- произвольное перемещение знаков адресации с установленного места.</w:t>
      </w:r>
    </w:p>
    <w:p w:rsidR="005E442B" w:rsidRDefault="00FB647E" w:rsidP="0084060F">
      <w:pPr>
        <w:spacing w:after="0" w:line="0" w:lineRule="atLeast"/>
        <w:ind w:firstLine="851"/>
        <w:contextualSpacing/>
        <w:rPr>
          <w:sz w:val="28"/>
        </w:rPr>
      </w:pPr>
      <w:r>
        <w:rPr>
          <w:rFonts w:ascii="Tinos" w:hAnsi="Tinos"/>
          <w:sz w:val="28"/>
        </w:rPr>
        <w:t>7.4.5.Собственники(владельцы)жилых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w:t>
      </w:r>
      <w:r w:rsidR="0084060F">
        <w:rPr>
          <w:rFonts w:ascii="Tinos" w:hAnsi="Tinos"/>
          <w:sz w:val="28"/>
        </w:rPr>
        <w:t xml:space="preserve"> </w:t>
      </w:r>
      <w:r>
        <w:rPr>
          <w:rFonts w:ascii="Tinos" w:hAnsi="Tinos"/>
          <w:sz w:val="28"/>
        </w:rPr>
        <w:t>на фасадах зданий и сооружений;</w:t>
      </w:r>
      <w:r w:rsidR="0084060F">
        <w:rPr>
          <w:rFonts w:ascii="Tinos" w:hAnsi="Tinos"/>
          <w:sz w:val="28"/>
        </w:rPr>
        <w:t xml:space="preserve"> </w:t>
      </w:r>
      <w:r>
        <w:rPr>
          <w:rFonts w:ascii="Tinos" w:hAnsi="Tinos"/>
          <w:sz w:val="28"/>
        </w:rPr>
        <w:t>поддерживать надлежащий вид, периодически очищать знаки.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7.5. Содержание фасадов объектов включает: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обеспечение наличия и содержания в исправном состоянии водостоков, водосточных труб и сливов;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герметизацию, заделку и расшивку швов, трещин и выбоин;</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восстановление, ремонт и своевременную очистку входных групп, отмосток, приямков цокольных окон и входов в подвалы;</w:t>
      </w:r>
    </w:p>
    <w:p w:rsidR="005E442B" w:rsidRDefault="00FB647E">
      <w:pPr>
        <w:spacing w:after="0" w:line="240" w:lineRule="auto"/>
        <w:jc w:val="both"/>
        <w:rPr>
          <w:rFonts w:ascii="Times New Roman" w:hAnsi="Times New Roman"/>
          <w:sz w:val="28"/>
        </w:rPr>
      </w:pPr>
      <w:r>
        <w:rPr>
          <w:rFonts w:ascii="Times New Roman" w:hAnsi="Times New Roman"/>
          <w:sz w:val="28"/>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очистку поверхностей фасадов, в том числе элементов фасадов, в зависимости от их состояния и условий эксплуатации;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поддержание в чистоте и исправном состоянии, расположенных на фасадах аншлагов, памятных досок;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очистку от надписей, рисунков, объявлений, плакатов и иной информационно - печатной продукции, а также нанесённых граффити.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уничтожение, порча, искажение архитектурных деталей фасадов зданий (сооружений, строений);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произведение надписей на фасадах зданий (сооружений, строений);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4" w:name="_Hlk14967236"/>
      <w:bookmarkEnd w:id="34"/>
    </w:p>
    <w:p w:rsidR="005E442B" w:rsidRDefault="00FB647E">
      <w:pPr>
        <w:spacing w:after="0" w:line="240" w:lineRule="auto"/>
        <w:ind w:firstLine="567"/>
        <w:jc w:val="both"/>
        <w:rPr>
          <w:rFonts w:ascii="Times New Roman" w:hAnsi="Times New Roman"/>
          <w:sz w:val="28"/>
        </w:rPr>
      </w:pPr>
      <w:r>
        <w:rPr>
          <w:rFonts w:ascii="Times New Roman" w:hAnsi="Times New Roman"/>
          <w:sz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7.7. Юридическими лицами, индивидуальными предпринимателями в соответствии с законодательством Российской Федерации самостоятельно </w:t>
      </w:r>
      <w:r>
        <w:rPr>
          <w:rFonts w:ascii="Times New Roman" w:hAnsi="Times New Roman"/>
          <w:sz w:val="28"/>
        </w:rPr>
        <w:lastRenderedPageBreak/>
        <w:t>обеспечивается размещение вывесок на зданиях, сооружениях в месте своего фактического нахождения (осуществления деятельности).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К вывескам предъявляются следующие требования: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 вывески должны размещаться на участке фасада, свободном от архитектурных деталей;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hAnsi="Times New Roman"/>
          <w:i/>
          <w:sz w:val="28"/>
        </w:rPr>
        <w:t>в два</w:t>
      </w:r>
      <w:r>
        <w:rPr>
          <w:rFonts w:ascii="Times New Roman" w:hAnsi="Times New Roman"/>
          <w:sz w:val="28"/>
        </w:rPr>
        <w:t xml:space="preserve"> раза. Элементы одного информационного поля (текстовой части) вывески должны иметь одинаковую высоту и глубину;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E442B" w:rsidRDefault="00FB647E">
      <w:pPr>
        <w:spacing w:after="0" w:line="240" w:lineRule="auto"/>
        <w:ind w:firstLine="567"/>
        <w:jc w:val="both"/>
      </w:pPr>
      <w:r>
        <w:rPr>
          <w:rFonts w:ascii="Times New Roman" w:hAnsi="Times New Roman"/>
          <w:sz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7.10. Вывески в форме настенных конструкций и консольных конструкций, предусмотренные пунктом 7.7 настоящих Правил, размещаются:</w:t>
      </w:r>
    </w:p>
    <w:p w:rsidR="005E442B" w:rsidRDefault="00FB647E">
      <w:pPr>
        <w:spacing w:after="0" w:line="240" w:lineRule="auto"/>
        <w:ind w:firstLine="567"/>
        <w:jc w:val="both"/>
      </w:pPr>
      <w:r>
        <w:rPr>
          <w:rFonts w:ascii="Times New Roman" w:hAnsi="Times New Roman"/>
          <w:sz w:val="28"/>
        </w:rPr>
        <w:t>- не выше линии второго этажа (линии перекрытий между первым и вторым этажами) зданий, сооружений;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5E442B" w:rsidRDefault="00FB647E">
      <w:pPr>
        <w:spacing w:after="0" w:line="240" w:lineRule="auto"/>
        <w:ind w:firstLine="567"/>
        <w:jc w:val="both"/>
      </w:pPr>
      <w:r>
        <w:rPr>
          <w:rFonts w:ascii="Times New Roman" w:hAnsi="Times New Roman"/>
          <w:sz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5E442B" w:rsidRDefault="00FB647E">
      <w:pPr>
        <w:spacing w:after="0" w:line="240" w:lineRule="auto"/>
        <w:ind w:firstLine="567"/>
        <w:jc w:val="both"/>
      </w:pPr>
      <w:r>
        <w:rPr>
          <w:rFonts w:ascii="Times New Roman" w:hAnsi="Times New Roman"/>
          <w:sz w:val="28"/>
        </w:rPr>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7.13.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hAnsi="Times New Roman"/>
          <w:i/>
          <w:sz w:val="28"/>
        </w:rPr>
        <w:t>2</w:t>
      </w:r>
      <w:r>
        <w:rPr>
          <w:rFonts w:ascii="Times New Roman" w:hAnsi="Times New Roman"/>
          <w:sz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5E442B" w:rsidRDefault="00FB647E">
      <w:pPr>
        <w:spacing w:after="0" w:line="240" w:lineRule="auto"/>
        <w:ind w:firstLine="567"/>
        <w:jc w:val="both"/>
      </w:pPr>
      <w:r>
        <w:rPr>
          <w:rFonts w:ascii="Times New Roman" w:hAnsi="Times New Roman"/>
          <w:sz w:val="28"/>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5E442B" w:rsidRDefault="00FB647E">
      <w:pPr>
        <w:spacing w:after="0" w:line="240" w:lineRule="auto"/>
        <w:ind w:firstLine="567"/>
        <w:jc w:val="both"/>
      </w:pPr>
      <w:r>
        <w:rPr>
          <w:rFonts w:ascii="Times New Roman" w:hAnsi="Times New Roman"/>
          <w:sz w:val="28"/>
        </w:rPr>
        <w:lastRenderedPageBreak/>
        <w:t>Высота вывесок, размещаемых на крышах зданий, сооружений, должна быть:</w:t>
      </w:r>
    </w:p>
    <w:p w:rsidR="005E442B" w:rsidRDefault="00FB647E">
      <w:pPr>
        <w:spacing w:after="0" w:line="240" w:lineRule="auto"/>
        <w:ind w:firstLine="567"/>
        <w:jc w:val="both"/>
      </w:pPr>
      <w:r>
        <w:rPr>
          <w:rFonts w:ascii="Times New Roman" w:hAnsi="Times New Roman"/>
          <w:sz w:val="28"/>
        </w:rPr>
        <w:t>- не более 0,8 м для 1-2-этажных объектов;</w:t>
      </w:r>
    </w:p>
    <w:p w:rsidR="005E442B" w:rsidRDefault="00FB647E">
      <w:pPr>
        <w:spacing w:after="0" w:line="240" w:lineRule="auto"/>
        <w:ind w:firstLine="567"/>
        <w:jc w:val="both"/>
      </w:pPr>
      <w:r>
        <w:rPr>
          <w:rFonts w:ascii="Times New Roman" w:hAnsi="Times New Roman"/>
          <w:sz w:val="28"/>
        </w:rPr>
        <w:t>- не более 1,2 м для 3-5-этажных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7.15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Установка и эксплуатация таких вывесок без проектной документации не допускается.</w:t>
      </w:r>
    </w:p>
    <w:p w:rsidR="005E442B" w:rsidRDefault="00FB647E" w:rsidP="0084060F">
      <w:pPr>
        <w:spacing w:after="0" w:line="240" w:lineRule="auto"/>
        <w:ind w:firstLine="567"/>
        <w:jc w:val="both"/>
        <w:rPr>
          <w:rFonts w:ascii="Times New Roman" w:hAnsi="Times New Roman"/>
          <w:sz w:val="28"/>
        </w:rPr>
      </w:pPr>
      <w:r>
        <w:rPr>
          <w:rFonts w:ascii="Times New Roman" w:hAnsi="Times New Roman"/>
          <w:sz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7.16. Не допускается: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не соответствующих требованиям настоящих Правил;</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на козырьках, лоджиях, балконах и эркерах зданий;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на расстоянии ближе 2 м от мемориальных досок;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 витрине вывесок в виде электронных носителей (экранов) на всю высоту и (или) длину остекления витрины;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на ограждающих конструкциях сезонных кафе при стационарных организациях общественного питания;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размещение вывесок в виде надувных конструкций, штендеров.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7.18. Не допускается повреждение зданий, сооружений и иных объектов при креплении к ним вывесок, а также снижение их целостности, прочности и </w:t>
      </w:r>
      <w:r>
        <w:rPr>
          <w:rFonts w:ascii="Times New Roman" w:hAnsi="Times New Roman"/>
          <w:sz w:val="28"/>
        </w:rPr>
        <w:lastRenderedPageBreak/>
        <w:t>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7.19.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7.20.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7.22. При проектировании освещения и осветительного оборудования следует обеспечивать:</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эстетику элементов осветительных установок, их дизайн, качество материалов и изделий с учетом восприятия в дневное и ночное время;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удобство обслуживания и управления при разных режимах работы установок.</w:t>
      </w:r>
    </w:p>
    <w:p w:rsidR="005E442B" w:rsidRDefault="00FB647E">
      <w:pPr>
        <w:spacing w:after="0" w:line="240" w:lineRule="auto"/>
        <w:jc w:val="both"/>
        <w:rPr>
          <w:highlight w:val="white"/>
        </w:rPr>
      </w:pPr>
      <w:r>
        <w:rPr>
          <w:rFonts w:ascii="Times New Roman" w:hAnsi="Times New Roman"/>
          <w:sz w:val="28"/>
          <w:highlight w:val="white"/>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5E442B" w:rsidRDefault="00FB647E">
      <w:pPr>
        <w:spacing w:after="0" w:line="240" w:lineRule="auto"/>
        <w:ind w:firstLine="567"/>
        <w:jc w:val="both"/>
        <w:rPr>
          <w:highlight w:val="white"/>
        </w:rPr>
      </w:pPr>
      <w:r>
        <w:rPr>
          <w:rFonts w:ascii="Times New Roman" w:hAnsi="Times New Roman"/>
          <w:sz w:val="28"/>
          <w:highlight w:val="white"/>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5E442B" w:rsidRDefault="00FB647E">
      <w:pPr>
        <w:spacing w:after="0" w:line="240" w:lineRule="auto"/>
        <w:ind w:firstLine="567"/>
        <w:jc w:val="both"/>
        <w:rPr>
          <w:highlight w:val="white"/>
        </w:rPr>
      </w:pPr>
      <w:r>
        <w:rPr>
          <w:rFonts w:ascii="Times New Roman" w:hAnsi="Times New Roman"/>
          <w:sz w:val="28"/>
          <w:highlight w:val="white"/>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5E442B" w:rsidRDefault="00FB647E">
      <w:pPr>
        <w:spacing w:after="0" w:line="240" w:lineRule="auto"/>
        <w:ind w:firstLine="567"/>
        <w:jc w:val="both"/>
        <w:rPr>
          <w:highlight w:val="white"/>
        </w:rPr>
      </w:pPr>
      <w:r>
        <w:rPr>
          <w:rFonts w:ascii="Times New Roman" w:hAnsi="Times New Roman"/>
          <w:sz w:val="28"/>
          <w:highlight w:val="white"/>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5E442B" w:rsidRDefault="00FB647E">
      <w:pPr>
        <w:spacing w:after="0" w:line="240" w:lineRule="auto"/>
        <w:ind w:firstLine="567"/>
        <w:jc w:val="both"/>
        <w:rPr>
          <w:highlight w:val="white"/>
        </w:rPr>
      </w:pPr>
      <w:r>
        <w:rPr>
          <w:rFonts w:ascii="Times New Roman" w:hAnsi="Times New Roman"/>
          <w:sz w:val="28"/>
          <w:highlight w:val="white"/>
        </w:rPr>
        <w:t>- газонные, которые допускается использовать для освещения газонов, цветников, пешеходных дорожек и площадок;</w:t>
      </w:r>
    </w:p>
    <w:p w:rsidR="005E442B" w:rsidRDefault="00FB647E">
      <w:pPr>
        <w:spacing w:after="0" w:line="240" w:lineRule="auto"/>
        <w:ind w:firstLine="567"/>
        <w:jc w:val="both"/>
        <w:rPr>
          <w:highlight w:val="white"/>
        </w:rPr>
      </w:pPr>
      <w:r>
        <w:rPr>
          <w:rFonts w:ascii="Times New Roman" w:hAnsi="Times New Roman"/>
          <w:sz w:val="28"/>
          <w:highlight w:val="white"/>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5E442B" w:rsidRDefault="00FB647E">
      <w:pPr>
        <w:spacing w:after="0" w:line="240" w:lineRule="auto"/>
        <w:ind w:firstLine="567"/>
        <w:jc w:val="both"/>
        <w:rPr>
          <w:highlight w:val="white"/>
        </w:rPr>
      </w:pPr>
      <w:r>
        <w:rPr>
          <w:rFonts w:ascii="Times New Roman" w:hAnsi="Times New Roman"/>
          <w:sz w:val="28"/>
          <w:highlight w:val="white"/>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5E442B" w:rsidRDefault="00FB647E">
      <w:pPr>
        <w:spacing w:after="0" w:line="240" w:lineRule="auto"/>
        <w:ind w:firstLine="567"/>
        <w:jc w:val="both"/>
        <w:rPr>
          <w:highlight w:val="white"/>
        </w:rPr>
      </w:pPr>
      <w:r>
        <w:rPr>
          <w:rFonts w:ascii="Times New Roman" w:hAnsi="Times New Roman"/>
          <w:sz w:val="28"/>
          <w:highlight w:val="white"/>
        </w:rPr>
        <w:t xml:space="preserve">7.24.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w:t>
      </w:r>
      <w:r>
        <w:rPr>
          <w:rFonts w:ascii="Times New Roman" w:hAnsi="Times New Roman"/>
          <w:sz w:val="28"/>
          <w:highlight w:val="white"/>
        </w:rPr>
        <w:lastRenderedPageBreak/>
        <w:t>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highlight w:val="white"/>
        </w:rPr>
        <w:t>7.25.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Pr>
          <w:rFonts w:ascii="Times New Roman" w:hAnsi="Times New Roman"/>
          <w:sz w:val="28"/>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7.27. При установке малых архитектурных форм и уличной мебели предусматривается обеспечение: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а) расположения малых архитектурных форм, не создающего препятствий для пешеходов;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б) приоритета компактной установки малых архитектурных форм на минимальной площади в местах большого скопления людей;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устойчивости конструкции;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 надежной фиксации или возможности перемещения элементов в зависимости от типа малых архитектурных форм и условий расположения;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 наличия в каждой конкретной зоне благоустраиваемой территории рекомендуемых типов малых архитектурных форм для такой зоны.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7.28. На тротуарах автомобильных дорог допускается использовать следующие типы малых архитектурных форм: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б) скамьи без спинок, оборудованные местом для сумок;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опоры у скамеек, предназначенных для людей с ограниченными возможностями;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 ограждения (в местах необходимости обеспечения защиты пешеходов от наезда автомобилей);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 кадки, цветочницы, вазоны, кашпо, в том числе подвесные;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е) урны.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7.29. Для пешеходных зон и коммуникаций допускается использовать следующие типы малых архитектурных форм: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б) скамьи, предполагающие длительное, комфортное сидение;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цветочницы, вазоны, кашпо;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г) информационные стенды;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 ограждения (в местах необходимости обеспечения защиты пешеходов от наезда автомобилей);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е) столы для настольных игр;</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ж) урны.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7.32. В целях благоустройства на территории Горненского городского поселения  устанавливаются ограждения.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7.36.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Дорожные ограждения содержатся специализированной организацией, осуществляющей содержание и уборку дорог.</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7.40.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Некапитальные сооружения питания могут также оборудоваться туалетными кабинами.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7.42.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E442B" w:rsidRDefault="005E442B">
      <w:pPr>
        <w:spacing w:after="0" w:line="240" w:lineRule="auto"/>
        <w:ind w:firstLine="567"/>
        <w:jc w:val="both"/>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 xml:space="preserve">Глава 8. Организация пешеходных коммуникаций, </w:t>
      </w: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в том числе тротуаров, аллей, дорожек, тропинок.</w:t>
      </w:r>
    </w:p>
    <w:p w:rsidR="007F50F1" w:rsidRDefault="007F50F1">
      <w:pPr>
        <w:spacing w:after="0" w:line="240" w:lineRule="auto"/>
        <w:ind w:firstLine="567"/>
        <w:jc w:val="center"/>
      </w:pP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8.5. Покрытие пешеходных дорожек должно быть удобным при ходьбе и устойчивым к износу.</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8.6. Пешеходные дорожки и тротуары в составе активно используемых общественных территорий в целях избежания скопления людей следует </w:t>
      </w:r>
      <w:r>
        <w:rPr>
          <w:rFonts w:ascii="Times New Roman" w:hAnsi="Times New Roman"/>
          <w:sz w:val="28"/>
        </w:rPr>
        <w:lastRenderedPageBreak/>
        <w:t>предусматривать шириной не менее 2 метров.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8.7. Пешеходные коммуникации в составе общественных территорий должны быть хорошо просматриваемыми и освещенными.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8.11.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E442B" w:rsidRDefault="005E442B">
      <w:pPr>
        <w:spacing w:after="0" w:line="240" w:lineRule="auto"/>
        <w:ind w:firstLine="567"/>
        <w:jc w:val="both"/>
        <w:rPr>
          <w:rFonts w:ascii="Times New Roman" w:hAnsi="Times New Roman"/>
          <w:sz w:val="28"/>
        </w:rPr>
      </w:pPr>
    </w:p>
    <w:p w:rsidR="005E442B" w:rsidRDefault="00FB647E">
      <w:pPr>
        <w:widowControl w:val="0"/>
        <w:spacing w:after="0" w:line="240" w:lineRule="auto"/>
        <w:ind w:firstLine="567"/>
        <w:jc w:val="center"/>
        <w:rPr>
          <w:rFonts w:ascii="Times New Roman" w:hAnsi="Times New Roman"/>
          <w:b/>
          <w:sz w:val="28"/>
        </w:rPr>
      </w:pPr>
      <w:r>
        <w:rPr>
          <w:rFonts w:ascii="Times New Roman" w:hAnsi="Times New Roman"/>
          <w:b/>
          <w:sz w:val="28"/>
        </w:rPr>
        <w:t xml:space="preserve">Глава 9. Обустройство территории поселения в целях обеспечения беспрепятственного передвижения по ней инвалидов и других </w:t>
      </w:r>
    </w:p>
    <w:p w:rsidR="005E442B" w:rsidRDefault="00FB647E">
      <w:pPr>
        <w:widowControl w:val="0"/>
        <w:spacing w:after="0" w:line="240" w:lineRule="auto"/>
        <w:ind w:firstLine="567"/>
        <w:jc w:val="center"/>
        <w:rPr>
          <w:rFonts w:ascii="Times New Roman" w:hAnsi="Times New Roman"/>
          <w:b/>
          <w:sz w:val="28"/>
        </w:rPr>
      </w:pPr>
      <w:r>
        <w:rPr>
          <w:rFonts w:ascii="Times New Roman" w:hAnsi="Times New Roman"/>
          <w:b/>
          <w:sz w:val="28"/>
        </w:rPr>
        <w:t>маломобильных групп населения</w:t>
      </w:r>
    </w:p>
    <w:p w:rsidR="007F50F1" w:rsidRDefault="007F50F1">
      <w:pPr>
        <w:widowControl w:val="0"/>
        <w:spacing w:after="0" w:line="240" w:lineRule="auto"/>
        <w:ind w:firstLine="567"/>
        <w:jc w:val="center"/>
      </w:pP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w:t>
      </w:r>
      <w:r>
        <w:rPr>
          <w:rFonts w:ascii="Times New Roman" w:hAnsi="Times New Roman"/>
          <w:sz w:val="28"/>
        </w:rPr>
        <w:lastRenderedPageBreak/>
        <w:t>уровнях.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Тротуары, подходы к зданиям, строениям и сооружениям, ступени и пандусы необходимо выполнять с нескользящей поверхностью.</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E442B" w:rsidRDefault="005E442B">
      <w:pPr>
        <w:spacing w:after="0" w:line="240" w:lineRule="auto"/>
        <w:ind w:firstLine="567"/>
        <w:jc w:val="both"/>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10. Детские и спортивные площадки.</w:t>
      </w:r>
    </w:p>
    <w:p w:rsidR="007F50F1" w:rsidRDefault="007F50F1">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10.2. На общественных и дворовых территориях населенного пункта поселения могут размещаться в том числе площадки следующих видов: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детские игровые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детские спортивные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спортивные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детские инклюзивные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инклюзивные спортивные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площадки для занятий активными видами спорта, в том числе скейт-площадки.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Вход на детские и спортивные площадки следует предусматривать со стороны пешеходных дорожек.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Детские площадки не должны быть проходными.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10.5.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E442B" w:rsidRDefault="005E442B">
      <w:pPr>
        <w:spacing w:after="0" w:line="240" w:lineRule="auto"/>
        <w:ind w:firstLine="567"/>
        <w:jc w:val="both"/>
        <w:rPr>
          <w:rFonts w:ascii="Times New Roman" w:hAnsi="Times New Roman"/>
          <w:sz w:val="28"/>
        </w:rPr>
      </w:pPr>
    </w:p>
    <w:p w:rsidR="005E442B" w:rsidRDefault="00FB647E">
      <w:pPr>
        <w:widowControl w:val="0"/>
        <w:spacing w:after="0" w:line="240" w:lineRule="auto"/>
        <w:ind w:firstLine="567"/>
        <w:jc w:val="center"/>
        <w:rPr>
          <w:rFonts w:ascii="Times New Roman" w:hAnsi="Times New Roman"/>
          <w:b/>
          <w:sz w:val="28"/>
        </w:rPr>
      </w:pPr>
      <w:r>
        <w:rPr>
          <w:rFonts w:ascii="Times New Roman" w:hAnsi="Times New Roman"/>
          <w:b/>
          <w:sz w:val="28"/>
        </w:rPr>
        <w:t>Глава 11. Парковки (парковочные места).</w:t>
      </w:r>
    </w:p>
    <w:p w:rsidR="007F50F1" w:rsidRDefault="007F50F1">
      <w:pPr>
        <w:widowControl w:val="0"/>
        <w:spacing w:after="0" w:line="240" w:lineRule="auto"/>
        <w:ind w:firstLine="567"/>
        <w:jc w:val="center"/>
      </w:pP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w:t>
      </w:r>
      <w:r>
        <w:rPr>
          <w:rFonts w:ascii="Times New Roman" w:hAnsi="Times New Roman"/>
          <w:sz w:val="28"/>
        </w:rPr>
        <w:lastRenderedPageBreak/>
        <w:t>законодательные акты Российской Федерации».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11.4.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11.8.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E442B" w:rsidRDefault="005E442B">
      <w:pPr>
        <w:spacing w:after="0" w:line="240" w:lineRule="auto"/>
        <w:ind w:firstLine="567"/>
        <w:jc w:val="both"/>
        <w:rPr>
          <w:rFonts w:ascii="Times New Roman" w:hAnsi="Times New Roman"/>
          <w:sz w:val="28"/>
        </w:rPr>
      </w:pPr>
    </w:p>
    <w:p w:rsidR="005E442B" w:rsidRDefault="005E442B">
      <w:pPr>
        <w:widowControl w:val="0"/>
        <w:spacing w:after="0" w:line="240" w:lineRule="auto"/>
        <w:ind w:firstLine="567"/>
        <w:jc w:val="center"/>
        <w:rPr>
          <w:rFonts w:ascii="Times New Roman" w:hAnsi="Times New Roman"/>
          <w:b/>
          <w:sz w:val="28"/>
        </w:rPr>
      </w:pPr>
    </w:p>
    <w:p w:rsidR="005E442B" w:rsidRDefault="00FB647E">
      <w:pPr>
        <w:widowControl w:val="0"/>
        <w:spacing w:after="0" w:line="240" w:lineRule="auto"/>
        <w:ind w:firstLine="567"/>
        <w:jc w:val="center"/>
        <w:rPr>
          <w:rFonts w:ascii="Times New Roman" w:hAnsi="Times New Roman"/>
          <w:b/>
          <w:sz w:val="28"/>
        </w:rPr>
      </w:pPr>
      <w:r>
        <w:rPr>
          <w:rFonts w:ascii="Times New Roman" w:hAnsi="Times New Roman"/>
          <w:b/>
          <w:sz w:val="28"/>
        </w:rPr>
        <w:t>Глава 12. Площадки для выгула животных</w:t>
      </w:r>
    </w:p>
    <w:p w:rsidR="007F50F1" w:rsidRDefault="007F50F1">
      <w:pPr>
        <w:widowControl w:val="0"/>
        <w:spacing w:after="0" w:line="240" w:lineRule="auto"/>
        <w:ind w:firstLine="567"/>
        <w:jc w:val="center"/>
      </w:pP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12.1. Выгул животных разрешается на площадках для выгула животных.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Расстояние от границы площадок для выгула животных до окон жилых и общественных зданий должно быть не менее 40 метров.</w:t>
      </w:r>
    </w:p>
    <w:p w:rsidR="005E442B" w:rsidRDefault="00FB647E">
      <w:pPr>
        <w:widowControl w:val="0"/>
        <w:spacing w:after="0" w:line="240" w:lineRule="auto"/>
        <w:jc w:val="both"/>
        <w:rPr>
          <w:rFonts w:ascii="Times New Roman" w:hAnsi="Times New Roman"/>
          <w:sz w:val="28"/>
        </w:rPr>
      </w:pPr>
      <w:r>
        <w:rPr>
          <w:rFonts w:ascii="Times New Roman" w:hAnsi="Times New Roman"/>
          <w:sz w:val="28"/>
        </w:rPr>
        <w:t xml:space="preserve">      Размеры площадок для выгула животных не должны превышать 600 кв. м.</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lastRenderedPageBreak/>
        <w:t>На территории площадки должен быть установлен информационный стенд с правилами пользования площадкой.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Подход к площадке следует оборудовать твердым видом покрытия.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12.4. Места для размещения площадок, на которых разрешен выгул животных, определяются решением уполномоченного органа.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12.6. В перечень видов работ по содержанию площадок для выгула животных допускается включать:</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а) содержание покрытия в летний и зимний периоды, в том числе:</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очистку и подметание территории площадки;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мойку территории площадки;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текущий ремонт;</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б) содержание элементов благоустройства площадки для выгула животных, в том числе:</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наполнение ящика для одноразовых пакетов;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очистку урн; текущий ремонт.</w:t>
      </w:r>
    </w:p>
    <w:p w:rsidR="005E442B" w:rsidRDefault="005E442B">
      <w:pPr>
        <w:spacing w:after="0" w:line="240" w:lineRule="auto"/>
        <w:ind w:firstLine="567"/>
        <w:jc w:val="center"/>
        <w:rPr>
          <w:rFonts w:ascii="Times New Roman" w:hAnsi="Times New Roman"/>
          <w:b/>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13. Прокладка, переустройство, ремонт и</w:t>
      </w: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содержание подземных коммуникаций на территориях общего пользования</w:t>
      </w:r>
    </w:p>
    <w:p w:rsidR="005E442B" w:rsidRDefault="005E442B">
      <w:pPr>
        <w:spacing w:after="0" w:line="240" w:lineRule="auto"/>
        <w:ind w:firstLine="567"/>
        <w:jc w:val="center"/>
        <w:rPr>
          <w:rFonts w:ascii="Times New Roman" w:hAnsi="Times New Roman"/>
          <w:b/>
          <w:sz w:val="28"/>
        </w:rP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13.3. Прокладка </w:t>
      </w:r>
      <w:bookmarkStart w:id="35" w:name="_Hlk22308913"/>
      <w:r>
        <w:rPr>
          <w:rFonts w:ascii="Times New Roman" w:hAnsi="Times New Roman"/>
          <w:sz w:val="28"/>
        </w:rPr>
        <w:t>подземных сооружений и коммуникаций</w:t>
      </w:r>
      <w:bookmarkEnd w:id="35"/>
      <w:r>
        <w:rPr>
          <w:rFonts w:ascii="Times New Roman" w:hAnsi="Times New Roman"/>
          <w:sz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w:t>
      </w:r>
      <w:r>
        <w:rPr>
          <w:rFonts w:ascii="Times New Roman" w:hAnsi="Times New Roman"/>
          <w:sz w:val="28"/>
        </w:rPr>
        <w:lastRenderedPageBreak/>
        <w:t xml:space="preserve">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E442B" w:rsidRDefault="00FB647E">
      <w:pPr>
        <w:pStyle w:val="aa"/>
        <w:tabs>
          <w:tab w:val="left" w:pos="851"/>
        </w:tabs>
        <w:ind w:left="0"/>
        <w:jc w:val="both"/>
        <w:rPr>
          <w:sz w:val="28"/>
        </w:rPr>
      </w:pPr>
      <w:r>
        <w:rPr>
          <w:sz w:val="28"/>
        </w:rPr>
        <w:tab/>
        <w:t>13.4. Процедура предоставления разрешения на осуществление земляных работ, в том при необходимости проведения земляных работ в результате аварий,</w:t>
      </w:r>
      <w:r w:rsidR="007F50F1">
        <w:rPr>
          <w:sz w:val="28"/>
        </w:rPr>
        <w:t xml:space="preserve"> </w:t>
      </w:r>
      <w:r>
        <w:rPr>
          <w:sz w:val="28"/>
        </w:rPr>
        <w:t>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w:t>
      </w:r>
      <w:r w:rsidR="007F50F1">
        <w:rPr>
          <w:sz w:val="28"/>
        </w:rPr>
        <w:t xml:space="preserve"> </w:t>
      </w:r>
      <w:r>
        <w:rPr>
          <w:sz w:val="28"/>
        </w:rPr>
        <w:t>услуги «Выдача разрешения на производствоземляных работ» (далее – административный регламент).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Под земляными работами понимаются работы, связанные с разрытием грунта или вскрытием дорожных и иных искусственных покрытий.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6" w:name="_Hlk10560126"/>
      <w:bookmarkEnd w:id="36"/>
    </w:p>
    <w:p w:rsidR="005E442B" w:rsidRDefault="00FB647E">
      <w:pPr>
        <w:spacing w:after="0" w:line="240" w:lineRule="auto"/>
        <w:ind w:firstLine="567"/>
        <w:jc w:val="both"/>
        <w:rPr>
          <w:rFonts w:ascii="Times New Roman" w:hAnsi="Times New Roman"/>
          <w:sz w:val="28"/>
        </w:rPr>
      </w:pPr>
      <w:r>
        <w:rPr>
          <w:rFonts w:ascii="Times New Roman" w:hAnsi="Times New Roman"/>
          <w:sz w:val="28"/>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w:t>
      </w:r>
      <w:r>
        <w:rPr>
          <w:sz w:val="28"/>
        </w:rPr>
        <w:t xml:space="preserve">ым </w:t>
      </w:r>
      <w:r>
        <w:rPr>
          <w:rFonts w:ascii="Times New Roman" w:hAnsi="Times New Roman"/>
          <w:sz w:val="28"/>
        </w:rPr>
        <w:t>регламентом.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7" w:name="_Hlk103945095"/>
      <w:r>
        <w:rPr>
          <w:rFonts w:ascii="Times New Roman" w:hAnsi="Times New Roman"/>
          <w:sz w:val="28"/>
        </w:rPr>
        <w:t xml:space="preserve">по форме, предусмотренной </w:t>
      </w:r>
      <w:bookmarkEnd w:id="37"/>
      <w:r>
        <w:rPr>
          <w:rFonts w:ascii="Times New Roman" w:hAnsi="Times New Roman"/>
          <w:sz w:val="28"/>
        </w:rPr>
        <w:t>административным регламентом, и следующие документы:</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38" w:name="sub_42"/>
      <w:bookmarkEnd w:id="38"/>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4) </w:t>
      </w:r>
      <w:bookmarkStart w:id="39" w:name="_Hlk10556166"/>
      <w:r>
        <w:rPr>
          <w:rFonts w:ascii="Times New Roman" w:hAnsi="Times New Roman"/>
          <w:sz w:val="28"/>
        </w:rPr>
        <w:t>акт, определяющий состояние элементов благоустройства до начала работ и объемы восстановления</w:t>
      </w:r>
      <w:bookmarkEnd w:id="39"/>
      <w:r>
        <w:rPr>
          <w:rFonts w:ascii="Times New Roman" w:hAnsi="Times New Roman"/>
          <w:sz w:val="28"/>
        </w:rPr>
        <w:t>;</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lastRenderedPageBreak/>
        <w:t xml:space="preserve">5) схема благоустройства земельного участка, на котором предполагается осуществить земляные работы, </w:t>
      </w:r>
      <w:bookmarkStart w:id="40" w:name="_Hlk104283762"/>
      <w:r>
        <w:rPr>
          <w:rFonts w:ascii="Times New Roman" w:hAnsi="Times New Roman"/>
          <w:sz w:val="28"/>
        </w:rPr>
        <w:t xml:space="preserve">с графиками проведения земляных работ, </w:t>
      </w:r>
      <w:bookmarkStart w:id="41" w:name="_Hlk104282909"/>
      <w:r>
        <w:rPr>
          <w:rFonts w:ascii="Times New Roman" w:hAnsi="Times New Roman"/>
          <w:sz w:val="28"/>
        </w:rPr>
        <w:t xml:space="preserve">засыпки траншей и котлованов, восстановления дорожных покрытий, тротуаров, газонов и других разрытых участков, последующих </w:t>
      </w:r>
      <w:bookmarkEnd w:id="40"/>
      <w:bookmarkEnd w:id="41"/>
      <w:r>
        <w:rPr>
          <w:rFonts w:ascii="Times New Roman" w:hAnsi="Times New Roman"/>
          <w:sz w:val="28"/>
        </w:rPr>
        <w:t>работ по благоустройству (далее — схема благоустройства земельного участка);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7) </w:t>
      </w:r>
      <w:bookmarkStart w:id="42" w:name="_Hlk10813309"/>
      <w:r>
        <w:rPr>
          <w:rFonts w:ascii="Times New Roman" w:hAnsi="Times New Roman"/>
          <w:sz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2"/>
      <w:r>
        <w:rPr>
          <w:rFonts w:ascii="Times New Roman" w:hAnsi="Times New Roman"/>
          <w:sz w:val="28"/>
        </w:rPr>
        <w:t>.</w:t>
      </w:r>
    </w:p>
    <w:p w:rsidR="005E442B" w:rsidRDefault="00FB647E">
      <w:pPr>
        <w:widowControl w:val="0"/>
        <w:spacing w:after="0" w:line="240" w:lineRule="auto"/>
        <w:ind w:firstLine="567"/>
        <w:jc w:val="both"/>
        <w:rPr>
          <w:rFonts w:ascii="Times New Roman" w:hAnsi="Times New Roman"/>
          <w:sz w:val="28"/>
        </w:rPr>
      </w:pPr>
      <w:bookmarkStart w:id="43" w:name="sub_10042"/>
      <w:bookmarkEnd w:id="43"/>
      <w:r>
        <w:rPr>
          <w:rFonts w:ascii="Times New Roman" w:hAnsi="Times New Roman"/>
          <w:sz w:val="28"/>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 заявление о переоформлении разрешения;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2) заявление на получение разрешения на осуществление земляных работ по форме, предусмотренной административным регламентом;</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3) копию договора с подрядной организацией на выполнение работ (подтверждающего указанное изменение).</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5E442B" w:rsidRDefault="00FB647E">
      <w:pPr>
        <w:widowControl w:val="0"/>
        <w:spacing w:after="0" w:line="240" w:lineRule="auto"/>
        <w:ind w:firstLine="567"/>
        <w:jc w:val="both"/>
        <w:rPr>
          <w:rFonts w:ascii="Times New Roman" w:hAnsi="Times New Roman"/>
          <w:sz w:val="28"/>
        </w:rPr>
      </w:pPr>
      <w:bookmarkStart w:id="44" w:name="sub_1005"/>
      <w:bookmarkStart w:id="45" w:name="sub_100421"/>
      <w:bookmarkEnd w:id="44"/>
      <w:bookmarkEnd w:id="45"/>
      <w:r>
        <w:rPr>
          <w:rFonts w:ascii="Times New Roman" w:hAnsi="Times New Roman"/>
          <w:sz w:val="28"/>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E442B" w:rsidRDefault="00FB647E">
      <w:pPr>
        <w:widowControl w:val="0"/>
        <w:spacing w:after="0" w:line="240" w:lineRule="auto"/>
        <w:ind w:firstLine="567"/>
        <w:jc w:val="both"/>
        <w:rPr>
          <w:rFonts w:ascii="Times New Roman" w:hAnsi="Times New Roman"/>
          <w:sz w:val="28"/>
        </w:rPr>
      </w:pPr>
      <w:bookmarkStart w:id="46" w:name="sub_1006"/>
      <w:bookmarkStart w:id="47" w:name="sub_10051"/>
      <w:bookmarkEnd w:id="46"/>
      <w:bookmarkEnd w:id="47"/>
      <w:r>
        <w:rPr>
          <w:rFonts w:ascii="Times New Roman" w:hAnsi="Times New Roman"/>
          <w:sz w:val="28"/>
        </w:rPr>
        <w:t>13.10. На схеме благоустройства земельного участка отображаются: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дорожные покрытия, покрытия площадок и других объектов благоустройства;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и проектируемые инженерные сети;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 существующие, сохраняемые, сносимые (перемещаемые) и проектируемые </w:t>
      </w:r>
      <w:r>
        <w:rPr>
          <w:rFonts w:ascii="Times New Roman" w:hAnsi="Times New Roman"/>
          <w:sz w:val="28"/>
        </w:rPr>
        <w:lastRenderedPageBreak/>
        <w:t>зеленые насаждения, объекты и элементы благоустройства;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 ассортимент и стоимость проектируемого посадочного материала, объемы и стоимость работ по благоустройству и озеленению;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объекты и элементы благоустройства земельного участка.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К схеме благоустройства земельного участка прикладывается </w:t>
      </w:r>
      <w:bookmarkStart w:id="48" w:name="_Hlk10636188"/>
      <w:r>
        <w:rPr>
          <w:rFonts w:ascii="Times New Roman" w:hAnsi="Times New Roman"/>
          <w:sz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8"/>
      <w:r>
        <w:rPr>
          <w:rFonts w:ascii="Times New Roman" w:hAnsi="Times New Roman"/>
          <w:sz w:val="28"/>
        </w:rPr>
        <w:t>.</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13.12. Отметку о согласовании </w:t>
      </w:r>
      <w:bookmarkStart w:id="49" w:name="_Hlk10814035"/>
      <w:r>
        <w:rPr>
          <w:rFonts w:ascii="Times New Roman" w:hAnsi="Times New Roman"/>
          <w:sz w:val="28"/>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9"/>
      <w:r>
        <w:rPr>
          <w:rFonts w:ascii="Times New Roman" w:hAnsi="Times New Roman"/>
          <w:sz w:val="28"/>
        </w:rPr>
        <w:t xml:space="preserve"> схемы движения транспорта и (или) пешеходов необходимо получить в случае, если земляные </w:t>
      </w:r>
      <w:bookmarkStart w:id="50" w:name="_Hlk10813944"/>
      <w:r>
        <w:rPr>
          <w:rFonts w:ascii="Times New Roman" w:hAnsi="Times New Roman"/>
          <w:sz w:val="28"/>
        </w:rPr>
        <w:t>работы связаны с вскрытием дорожных покрытийв местах движения транспорта и пешеходов</w:t>
      </w:r>
      <w:bookmarkEnd w:id="50"/>
      <w:r>
        <w:rPr>
          <w:rFonts w:ascii="Times New Roman" w:hAnsi="Times New Roman"/>
          <w:sz w:val="28"/>
        </w:rPr>
        <w:t>.</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9" w:anchor="sub_42" w:history="1">
        <w:r>
          <w:rPr>
            <w:rFonts w:ascii="Times New Roman" w:hAnsi="Times New Roman"/>
            <w:sz w:val="28"/>
          </w:rPr>
          <w:t>подпунктом</w:t>
        </w:r>
      </w:hyperlink>
      <w:r>
        <w:rPr>
          <w:rFonts w:ascii="Times New Roman" w:hAnsi="Times New Roman"/>
          <w:sz w:val="28"/>
        </w:rPr>
        <w:t xml:space="preserve"> 2 пункта 13.6 настоящих Правил.</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В разрешении на проведение земляных работ должны быть указаны: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 вид, перечень и объемы земляных работ;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2) точные адресные ориентиры начала и окончания вскрываемого участка производства земляных работ;</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4) способ прокладки и переустройства подземных сооружений;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6) порядок информирования граждан о проводимых земляных работах и сроках их завершения.</w:t>
      </w:r>
    </w:p>
    <w:p w:rsidR="005E442B" w:rsidRDefault="00FB647E">
      <w:pPr>
        <w:widowControl w:val="0"/>
        <w:spacing w:after="0" w:line="240" w:lineRule="auto"/>
        <w:ind w:firstLine="567"/>
        <w:jc w:val="both"/>
        <w:rPr>
          <w:rFonts w:ascii="Times New Roman" w:hAnsi="Times New Roman"/>
          <w:sz w:val="28"/>
        </w:rPr>
      </w:pPr>
      <w:bookmarkStart w:id="51" w:name="sub_1007"/>
      <w:bookmarkStart w:id="52" w:name="sub_10061"/>
      <w:bookmarkEnd w:id="51"/>
      <w:bookmarkEnd w:id="52"/>
      <w:r>
        <w:rPr>
          <w:rFonts w:ascii="Times New Roman" w:hAnsi="Times New Roman"/>
          <w:sz w:val="28"/>
        </w:rPr>
        <w:t>13.14. Процедура предоставления разрешения на осуществление земляных работ осуществляется без взимания платы с заявителя.</w:t>
      </w:r>
    </w:p>
    <w:p w:rsidR="005E442B" w:rsidRDefault="00FB647E">
      <w:pPr>
        <w:widowControl w:val="0"/>
        <w:spacing w:after="0" w:line="240" w:lineRule="auto"/>
        <w:ind w:firstLine="567"/>
        <w:jc w:val="both"/>
        <w:rPr>
          <w:rFonts w:ascii="Times New Roman" w:hAnsi="Times New Roman"/>
          <w:sz w:val="28"/>
        </w:rPr>
      </w:pPr>
      <w:bookmarkStart w:id="53" w:name="sub_10071"/>
      <w:bookmarkEnd w:id="53"/>
      <w:r>
        <w:rPr>
          <w:rFonts w:ascii="Times New Roman" w:hAnsi="Times New Roman"/>
          <w:sz w:val="28"/>
        </w:rPr>
        <w:t>13.15. Основаниями для отказа в предоставлении разрешения на осуществление земляных работ являются:</w:t>
      </w:r>
      <w:bookmarkStart w:id="54" w:name="sub_1008"/>
      <w:bookmarkEnd w:id="54"/>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 обращение в орган, не уполномоченный на принятие решения о предоставлении разрешения на осуществление земляных работ;</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2) отсутствие документов, предусмотренных </w:t>
      </w:r>
      <w:hyperlink r:id="rId10" w:anchor="sub_1004" w:history="1">
        <w:r>
          <w:rPr>
            <w:rFonts w:ascii="Times New Roman" w:hAnsi="Times New Roman"/>
            <w:sz w:val="28"/>
          </w:rPr>
          <w:t>пунктом</w:t>
        </w:r>
      </w:hyperlink>
      <w:r>
        <w:rPr>
          <w:rFonts w:ascii="Times New Roman" w:hAnsi="Times New Roman"/>
          <w:sz w:val="28"/>
        </w:rPr>
        <w:t xml:space="preserve"> 13.6 настоящих Правил;</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3) отсутствие у заявителя оснований по использованию земли или земельного </w:t>
      </w:r>
      <w:r>
        <w:rPr>
          <w:rFonts w:ascii="Times New Roman" w:hAnsi="Times New Roman"/>
          <w:sz w:val="28"/>
        </w:rPr>
        <w:lastRenderedPageBreak/>
        <w:t>участка, на которых, согласно заявлению, предполагается осуществление земляных работ;</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4) нарушение </w:t>
      </w:r>
      <w:hyperlink r:id="rId11" w:history="1">
        <w:r>
          <w:rPr>
            <w:rFonts w:ascii="Times New Roman" w:hAnsi="Times New Roman"/>
            <w:sz w:val="28"/>
          </w:rPr>
          <w:t>законодательства</w:t>
        </w:r>
      </w:hyperlink>
      <w:r>
        <w:rPr>
          <w:rFonts w:ascii="Times New Roman" w:hAnsi="Times New Roman"/>
          <w:sz w:val="28"/>
        </w:rPr>
        <w:t xml:space="preserve"> Российской Федерации о безопасности дорожного движения;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5) нарушение схемой благоустройства земельного участка требований, установленных настоящими Правилами;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5E442B" w:rsidRDefault="00FB647E">
      <w:pPr>
        <w:widowControl w:val="0"/>
        <w:spacing w:after="0" w:line="240" w:lineRule="auto"/>
        <w:ind w:firstLine="567"/>
        <w:jc w:val="both"/>
        <w:rPr>
          <w:rFonts w:ascii="Times New Roman" w:hAnsi="Times New Roman"/>
          <w:sz w:val="28"/>
        </w:rPr>
      </w:pPr>
      <w:bookmarkStart w:id="55" w:name="sub_1009"/>
      <w:r>
        <w:rPr>
          <w:rFonts w:ascii="Times New Roman" w:hAnsi="Times New Roman"/>
          <w:sz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6" w:name="sub_1010"/>
      <w:bookmarkEnd w:id="55"/>
      <w:bookmarkEnd w:id="56"/>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7" w:name="_Hlk103949610"/>
      <w:r>
        <w:rPr>
          <w:rFonts w:ascii="Times New Roman" w:hAnsi="Times New Roman"/>
          <w:sz w:val="28"/>
        </w:rPr>
        <w:t>Р</w:t>
      </w:r>
      <w:bookmarkEnd w:id="57"/>
      <w:r>
        <w:rPr>
          <w:rFonts w:ascii="Times New Roman" w:hAnsi="Times New Roman"/>
          <w:sz w:val="28"/>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высота ограждения - не менее 1,2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 козырек должен выдерживать действие снеговой нагрузки, а также нагрузки от падения одиночных мелких предметов;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5) на участке, на котором разрешено закрытие всего проезда, обозначить направление объезда;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11) при выезде автотранспорта со строительных площадок и участков производства земляных работ обеспечить очистку или мойку колес;</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12) при производстве аварийных работ выполнять их круглосуточно, без выходных и праздничных дней;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5E442B" w:rsidRDefault="00FB647E">
      <w:pPr>
        <w:spacing w:after="0" w:line="240" w:lineRule="auto"/>
        <w:ind w:firstLine="567"/>
        <w:jc w:val="both"/>
      </w:pPr>
      <w:r>
        <w:rPr>
          <w:rFonts w:ascii="Times New Roman" w:hAnsi="Times New Roman"/>
          <w:sz w:val="28"/>
        </w:rPr>
        <w:t xml:space="preserve">13.21. Вскрытие вдоль элементов улично-дорожной сети производится участками длиной: </w:t>
      </w:r>
    </w:p>
    <w:p w:rsidR="005E442B" w:rsidRDefault="00FB647E">
      <w:pPr>
        <w:spacing w:after="0" w:line="240" w:lineRule="auto"/>
        <w:ind w:firstLine="567"/>
        <w:jc w:val="both"/>
      </w:pPr>
      <w:r>
        <w:rPr>
          <w:rFonts w:ascii="Times New Roman" w:hAnsi="Times New Roman"/>
          <w:sz w:val="28"/>
        </w:rPr>
        <w:t xml:space="preserve">1) для водопровода, газопровода, канализации и теплотрассы — 200 - 300 погонных метров; </w:t>
      </w:r>
    </w:p>
    <w:p w:rsidR="005E442B" w:rsidRDefault="00FB647E">
      <w:pPr>
        <w:spacing w:after="0" w:line="240" w:lineRule="auto"/>
        <w:ind w:firstLine="567"/>
        <w:jc w:val="both"/>
      </w:pPr>
      <w:r>
        <w:rPr>
          <w:rFonts w:ascii="Times New Roman" w:hAnsi="Times New Roman"/>
          <w:sz w:val="28"/>
        </w:rPr>
        <w:t>2) для телефонного и электрического кабелей — 500 - 600 погонных метров.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13.23. При устройстве новых колодцев или камер ограждения предупреждающие знаки не убираются до достижения расчётной прочности </w:t>
      </w:r>
      <w:r>
        <w:rPr>
          <w:rFonts w:ascii="Times New Roman" w:hAnsi="Times New Roman"/>
          <w:sz w:val="28"/>
        </w:rPr>
        <w:lastRenderedPageBreak/>
        <w:t xml:space="preserve">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2) смещение каких-либо строений и сооружений на трассах существующих подземных сетей;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5) повреждение инженерных сетей и коммуникаций, существующих сооружений, зеленых насаждений и элементов благоустройства;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 откачка воды из колодцев, траншей, котлованов на тротуары и проезжую часть улиц;</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 занимать территорию за пределами границ участка производства земляных работ;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9) производить земляные работы по ремонту инженерных коммуникаций неаварийного характера под видом проведения аварийных работ;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11) оставлять на проезжей части улиц и тротуарах, газонах землю и строительные материалы после окончания производства земляных работ;</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12) перегон по элементам улично-дорожной сети поселения с твёрдым покрытием тракторов и машин на гусеничном ходу;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13) приёмка в эксплуатацию инженерных сетей без предъявления справки уполномоченного органа о восстановлении дорожных покрытий.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 обеспечить свободный доступ и подъезды к колодцам и приёмникам посредством своевременной уборки снега, льда, мусора;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 немедленно устранять течи на коммуникациях.</w:t>
      </w:r>
    </w:p>
    <w:p w:rsidR="005E442B" w:rsidRDefault="00FB647E">
      <w:pPr>
        <w:widowControl w:val="0"/>
        <w:spacing w:after="0" w:line="240" w:lineRule="auto"/>
        <w:ind w:firstLine="567"/>
        <w:jc w:val="both"/>
        <w:rPr>
          <w:rFonts w:ascii="Times New Roman" w:hAnsi="Times New Roman"/>
          <w:sz w:val="28"/>
        </w:rPr>
      </w:pPr>
      <w:bookmarkStart w:id="58" w:name="sub_1011"/>
      <w:bookmarkEnd w:id="58"/>
      <w:r>
        <w:rPr>
          <w:rFonts w:ascii="Times New Roman" w:hAnsi="Times New Roman"/>
          <w:sz w:val="28"/>
        </w:rPr>
        <w:t xml:space="preserve">13.27. Заявитель, а также лицо, направившее </w:t>
      </w:r>
      <w:bookmarkStart w:id="59" w:name="_Hlk104284916"/>
      <w:r>
        <w:rPr>
          <w:rFonts w:ascii="Times New Roman" w:hAnsi="Times New Roman"/>
          <w:sz w:val="28"/>
        </w:rPr>
        <w:t xml:space="preserve">уведомление в соответствии с </w:t>
      </w:r>
      <w:hyperlink r:id="rId12" w:anchor="sub_1003" w:history="1">
        <w:r>
          <w:rPr>
            <w:rFonts w:ascii="Times New Roman" w:hAnsi="Times New Roman"/>
            <w:sz w:val="28"/>
          </w:rPr>
          <w:t>пунктом</w:t>
        </w:r>
      </w:hyperlink>
      <w:r>
        <w:rPr>
          <w:rFonts w:ascii="Times New Roman" w:hAnsi="Times New Roman"/>
          <w:sz w:val="28"/>
        </w:rPr>
        <w:t xml:space="preserve"> 13.5 настоящих Правил</w:t>
      </w:r>
      <w:bookmarkEnd w:id="59"/>
      <w:r>
        <w:rPr>
          <w:rFonts w:ascii="Times New Roman" w:hAnsi="Times New Roman"/>
          <w:sz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Заявитель, а также лицо, направившее уведомление в соответствии с </w:t>
      </w:r>
      <w:hyperlink r:id="rId13" w:anchor="sub_1003" w:history="1">
        <w:r>
          <w:rPr>
            <w:rFonts w:ascii="Times New Roman" w:hAnsi="Times New Roman"/>
            <w:sz w:val="28"/>
          </w:rPr>
          <w:t>пунктом</w:t>
        </w:r>
      </w:hyperlink>
      <w:r>
        <w:rPr>
          <w:rFonts w:ascii="Times New Roman" w:hAnsi="Times New Roman"/>
          <w:sz w:val="2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5E442B" w:rsidRDefault="00FB647E">
      <w:pPr>
        <w:widowControl w:val="0"/>
        <w:spacing w:after="0" w:line="240" w:lineRule="auto"/>
        <w:ind w:firstLine="567"/>
        <w:jc w:val="both"/>
        <w:rPr>
          <w:rFonts w:ascii="Times New Roman" w:hAnsi="Times New Roman"/>
          <w:sz w:val="28"/>
        </w:rPr>
      </w:pPr>
      <w:bookmarkStart w:id="60" w:name="sub_1012"/>
      <w:bookmarkStart w:id="61" w:name="sub_10111"/>
      <w:bookmarkEnd w:id="60"/>
      <w:bookmarkEnd w:id="61"/>
      <w:r>
        <w:rPr>
          <w:rFonts w:ascii="Times New Roman" w:hAnsi="Times New Roman"/>
          <w:sz w:val="28"/>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При восстановлении нарушенных объектов благоустройства по временной схеме должны быть выполнены следующие условия: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-траншеи и котлованы на асфальтовых покрытиях заделываются слоем щебня средних фракций на ширину вскрытия;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При восстановлении благоустройства </w:t>
      </w:r>
      <w:r>
        <w:rPr>
          <w:rFonts w:ascii="Times New Roman" w:hAnsi="Times New Roman"/>
          <w:i/>
          <w:sz w:val="28"/>
        </w:rPr>
        <w:t>после 15 апреля</w:t>
      </w:r>
      <w:r>
        <w:rPr>
          <w:rFonts w:ascii="Times New Roman" w:hAnsi="Times New Roman"/>
          <w:sz w:val="28"/>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E442B" w:rsidRDefault="00FB647E">
      <w:pPr>
        <w:widowControl w:val="0"/>
        <w:spacing w:after="0" w:line="240" w:lineRule="auto"/>
        <w:ind w:firstLine="567"/>
        <w:jc w:val="both"/>
        <w:rPr>
          <w:rFonts w:ascii="Times New Roman" w:hAnsi="Times New Roman"/>
          <w:sz w:val="28"/>
        </w:rPr>
      </w:pPr>
      <w:bookmarkStart w:id="62" w:name="sub_103607"/>
      <w:r>
        <w:rPr>
          <w:rFonts w:ascii="Times New Roman" w:hAnsi="Times New Roman"/>
          <w:sz w:val="28"/>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hAnsi="Times New Roman"/>
          <w:i/>
          <w:sz w:val="28"/>
        </w:rPr>
        <w:t>до 31 мая</w:t>
      </w:r>
      <w:r>
        <w:rPr>
          <w:rFonts w:ascii="Times New Roman" w:hAnsi="Times New Roman"/>
          <w:sz w:val="28"/>
        </w:rPr>
        <w:t xml:space="preserve">. </w:t>
      </w:r>
      <w:bookmarkEnd w:id="62"/>
    </w:p>
    <w:p w:rsidR="005E442B" w:rsidRDefault="00FB647E">
      <w:pPr>
        <w:widowControl w:val="0"/>
        <w:spacing w:after="0" w:line="240" w:lineRule="auto"/>
        <w:ind w:firstLine="567"/>
        <w:jc w:val="both"/>
        <w:rPr>
          <w:rFonts w:ascii="Times New Roman" w:hAnsi="Times New Roman"/>
          <w:sz w:val="28"/>
        </w:rPr>
      </w:pPr>
      <w:bookmarkStart w:id="63" w:name="sub_10121"/>
      <w:bookmarkStart w:id="64" w:name="sub_1013"/>
      <w:bookmarkEnd w:id="63"/>
      <w:r>
        <w:rPr>
          <w:rFonts w:ascii="Times New Roman" w:hAnsi="Times New Roman"/>
          <w:sz w:val="2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5" w:name="sub_1014"/>
      <w:bookmarkEnd w:id="64"/>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lastRenderedPageBreak/>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w:t>
      </w:r>
      <w:r w:rsidR="007F50F1">
        <w:rPr>
          <w:rFonts w:ascii="Times New Roman" w:hAnsi="Times New Roman"/>
          <w:sz w:val="28"/>
        </w:rPr>
        <w:t xml:space="preserve"> </w:t>
      </w:r>
      <w:r>
        <w:rPr>
          <w:sz w:val="28"/>
        </w:rPr>
        <w:t xml:space="preserve">в </w:t>
      </w:r>
      <w:r>
        <w:rPr>
          <w:rFonts w:ascii="Times New Roman" w:hAnsi="Times New Roman"/>
          <w:sz w:val="28"/>
        </w:rPr>
        <w:t>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5E442B" w:rsidRDefault="00FB647E">
      <w:pPr>
        <w:widowControl w:val="0"/>
        <w:spacing w:after="0" w:line="240" w:lineRule="auto"/>
        <w:ind w:firstLine="567"/>
        <w:jc w:val="both"/>
        <w:rPr>
          <w:rFonts w:ascii="Times New Roman" w:hAnsi="Times New Roman"/>
          <w:sz w:val="28"/>
        </w:rPr>
      </w:pPr>
      <w:bookmarkStart w:id="66" w:name="sub_1015"/>
      <w:bookmarkEnd w:id="65"/>
      <w:bookmarkEnd w:id="66"/>
      <w:r>
        <w:rPr>
          <w:rFonts w:ascii="Times New Roman" w:hAnsi="Times New Roman"/>
          <w:sz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E442B" w:rsidRDefault="00FB647E">
      <w:pPr>
        <w:widowControl w:val="0"/>
        <w:spacing w:after="0" w:line="240" w:lineRule="auto"/>
        <w:ind w:firstLine="567"/>
        <w:jc w:val="both"/>
        <w:rPr>
          <w:rFonts w:ascii="Times New Roman" w:hAnsi="Times New Roman"/>
          <w:sz w:val="28"/>
        </w:rPr>
      </w:pPr>
      <w:bookmarkStart w:id="67" w:name="sub_1016"/>
      <w:bookmarkStart w:id="68" w:name="sub_10151"/>
      <w:bookmarkEnd w:id="67"/>
      <w:bookmarkEnd w:id="68"/>
      <w:r>
        <w:rPr>
          <w:rFonts w:ascii="Times New Roman" w:hAnsi="Times New Roman"/>
          <w:sz w:val="28"/>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E442B" w:rsidRDefault="00FB647E">
      <w:pPr>
        <w:widowControl w:val="0"/>
        <w:spacing w:after="0" w:line="240" w:lineRule="auto"/>
        <w:ind w:firstLine="567"/>
        <w:jc w:val="both"/>
        <w:rPr>
          <w:rFonts w:ascii="Times New Roman" w:hAnsi="Times New Roman"/>
          <w:sz w:val="28"/>
        </w:rPr>
      </w:pPr>
      <w:bookmarkStart w:id="69" w:name="sub_10161"/>
      <w:bookmarkEnd w:id="69"/>
      <w:r>
        <w:rPr>
          <w:rFonts w:ascii="Times New Roman" w:hAnsi="Times New Roman"/>
          <w:sz w:val="2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70" w:name="sub_1017"/>
      <w:bookmarkEnd w:id="70"/>
    </w:p>
    <w:p w:rsidR="005E442B" w:rsidRDefault="005E442B">
      <w:pPr>
        <w:spacing w:after="0" w:line="240" w:lineRule="auto"/>
        <w:ind w:firstLine="567"/>
        <w:jc w:val="both"/>
        <w:rPr>
          <w:rFonts w:ascii="Times New Roman" w:hAnsi="Times New Roman"/>
          <w:b/>
          <w:sz w:val="28"/>
        </w:rPr>
      </w:pPr>
    </w:p>
    <w:p w:rsidR="005E442B" w:rsidRDefault="00FB647E" w:rsidP="007F50F1">
      <w:pPr>
        <w:spacing w:after="0" w:line="240" w:lineRule="auto"/>
        <w:ind w:firstLine="567"/>
        <w:jc w:val="center"/>
        <w:rPr>
          <w:rFonts w:ascii="Times New Roman" w:hAnsi="Times New Roman"/>
          <w:b/>
          <w:sz w:val="28"/>
        </w:rPr>
      </w:pPr>
      <w:r>
        <w:rPr>
          <w:rFonts w:ascii="Times New Roman" w:hAnsi="Times New Roman"/>
          <w:b/>
          <w:sz w:val="28"/>
        </w:rPr>
        <w:t>Глава 14. Посадка зелёных насаждений</w:t>
      </w:r>
    </w:p>
    <w:p w:rsidR="007F50F1" w:rsidRDefault="007F50F1">
      <w:pPr>
        <w:spacing w:after="0" w:line="240" w:lineRule="auto"/>
        <w:ind w:firstLine="567"/>
        <w:jc w:val="both"/>
        <w:rPr>
          <w:rFonts w:ascii="Times New Roman" w:hAnsi="Times New Roman"/>
          <w:b/>
          <w:sz w:val="28"/>
        </w:rP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71" w:name="_Hlk7527352"/>
      <w:bookmarkEnd w:id="71"/>
    </w:p>
    <w:p w:rsidR="005E442B" w:rsidRDefault="00FB647E">
      <w:pPr>
        <w:spacing w:after="0" w:line="240" w:lineRule="auto"/>
        <w:ind w:firstLine="567"/>
        <w:jc w:val="both"/>
        <w:rPr>
          <w:rFonts w:ascii="Times New Roman" w:hAnsi="Times New Roman"/>
          <w:sz w:val="28"/>
        </w:rPr>
      </w:pPr>
      <w:r>
        <w:rPr>
          <w:rFonts w:ascii="Times New Roman" w:hAnsi="Times New Roman"/>
          <w:sz w:val="28"/>
        </w:rPr>
        <w:t>14.5. При посадке зелёных насаждений не допускается: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 произвольная посадка растений в нарушение существующей технологии;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2) касание ветвями деревьев токонесущих проводов, закрытие ими указателей адресных единиц и номерных знаков домов, дорожных знаков;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3) посадка деревьев на расстоянии ближе 5 метров до наружной стены здания или сооружения, кустарников - 1,5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4) посадка деревьев на расстоянии ближе 0,7 метров до края тротуара и садовой дорожки, кустарников - 0,5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6) посадка деревьев на расстоянии ближе 4 метров до мачт и опор осветительной сети, мостовых опор и эстакад;</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7) посадка деревьев на расстоянии ближе 1,5 метров до подземных сетей газопровода, канализации;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9) посадка деревьев на расстоянии ближе 2 метров до подземных сетей водопровода, дренажа;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10) посадка деревьев на расстоянии ближе 2 метров до подземных сетей силового кабеля и кабеля связи, кустарников – 0,7 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14.7. При организации озеленения следует сохранять существующие ландшафты.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5E442B" w:rsidRDefault="005E442B">
      <w:pPr>
        <w:spacing w:after="0" w:line="240" w:lineRule="auto"/>
        <w:ind w:firstLine="567"/>
        <w:jc w:val="both"/>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w:t>
      </w:r>
      <w:r w:rsidR="007F50F1">
        <w:rPr>
          <w:rFonts w:ascii="Times New Roman" w:hAnsi="Times New Roman"/>
          <w:b/>
          <w:sz w:val="28"/>
        </w:rPr>
        <w:t>лава 15. Организация озеленения</w:t>
      </w:r>
      <w:r>
        <w:rPr>
          <w:rFonts w:ascii="Times New Roman" w:hAnsi="Times New Roman"/>
          <w:b/>
          <w:sz w:val="28"/>
        </w:rPr>
        <w:t>.</w:t>
      </w:r>
    </w:p>
    <w:p w:rsidR="007F50F1" w:rsidRDefault="007F50F1">
      <w:pPr>
        <w:spacing w:after="0" w:line="240" w:lineRule="auto"/>
        <w:ind w:firstLine="567"/>
        <w:jc w:val="center"/>
        <w:rPr>
          <w:rFonts w:ascii="Times New Roman" w:hAnsi="Times New Roman"/>
          <w:b/>
          <w:sz w:val="28"/>
        </w:rP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15.2. В рамках мероприятий по содержанию озелененных территорий допускается: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принимать меры в случаях массового появления вредителей и болезней, производить замазку ран и дупел на деревьях;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производить комплексный уход за газонами, систематический покос газонов и иной травянистой растительности;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проводить своевременный ремонт ограждений зеленых насаждений.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5E442B" w:rsidRDefault="005E442B">
      <w:pPr>
        <w:spacing w:after="0" w:line="240" w:lineRule="auto"/>
        <w:ind w:firstLine="567"/>
        <w:jc w:val="both"/>
        <w:rPr>
          <w:rFonts w:ascii="Times New Roman" w:hAnsi="Times New Roman"/>
          <w:b/>
          <w:sz w:val="28"/>
        </w:rPr>
      </w:pPr>
      <w:bookmarkStart w:id="72" w:name="_Hlk35260093"/>
      <w:bookmarkStart w:id="73" w:name="_Hlk11160493"/>
      <w:bookmarkEnd w:id="72"/>
      <w:bookmarkEnd w:id="73"/>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16. Мероприятия по выявлению карантинных, ядовитых и сорных растений, борьбе с ними, локализации, ликвидации их очагов</w:t>
      </w:r>
    </w:p>
    <w:p w:rsidR="007F50F1" w:rsidRDefault="007F50F1">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16.1. Мероприятия по выявлению карантинных и ядовитых растений, борьбе с ними, локализации, ликвидации их очагов осуществляются: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проводят систематические обследования территорий;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проводят фитосанитарные мероприятия по локализации и ликвидации карантинных и ядовитых растений.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7F50F1" w:rsidRDefault="007F50F1">
      <w:pPr>
        <w:spacing w:after="0" w:line="240" w:lineRule="auto"/>
        <w:ind w:firstLine="567"/>
        <w:jc w:val="both"/>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17. Места (площадки) накопления твердых коммунальных отходов</w:t>
      </w:r>
    </w:p>
    <w:p w:rsidR="007F50F1" w:rsidRDefault="007F50F1">
      <w:pPr>
        <w:spacing w:after="0" w:line="240" w:lineRule="auto"/>
        <w:ind w:firstLine="567"/>
        <w:jc w:val="center"/>
      </w:pPr>
    </w:p>
    <w:p w:rsidR="005E442B" w:rsidRDefault="00FB647E">
      <w:pPr>
        <w:spacing w:after="0" w:line="240" w:lineRule="auto"/>
        <w:ind w:firstLine="567"/>
        <w:jc w:val="both"/>
        <w:rPr>
          <w:rFonts w:ascii="Times New Roman" w:hAnsi="Times New Roman"/>
          <w:sz w:val="28"/>
        </w:rPr>
      </w:pPr>
      <w:r>
        <w:rPr>
          <w:rFonts w:ascii="Times New Roman" w:hAnsi="Times New Roman"/>
          <w:sz w:val="28"/>
        </w:rPr>
        <w:t>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Горненского городского поселения, в соответствии с Федеральным законом № 89-ФЗ от 10.06.1998 «Об отходах производства и потребления» 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5E442B" w:rsidRDefault="00FB647E">
      <w:pPr>
        <w:spacing w:after="0" w:line="240" w:lineRule="auto"/>
        <w:ind w:firstLine="567"/>
        <w:jc w:val="both"/>
        <w:rPr>
          <w:rFonts w:ascii="XO Thames" w:hAnsi="XO Thames"/>
          <w:sz w:val="28"/>
        </w:rPr>
      </w:pPr>
      <w:r>
        <w:rPr>
          <w:rFonts w:ascii="XO Thames" w:hAnsi="XO Thames"/>
          <w:sz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5E442B" w:rsidRDefault="00FB647E">
      <w:pPr>
        <w:pStyle w:val="Footnote"/>
        <w:rPr>
          <w:sz w:val="28"/>
        </w:rPr>
      </w:pPr>
      <w:r>
        <w:rPr>
          <w:sz w:val="28"/>
        </w:rPr>
        <w:t>а) в контейнеры, расположенные на контейнерных площадках;</w:t>
      </w:r>
    </w:p>
    <w:p w:rsidR="005E442B" w:rsidRDefault="00FB647E">
      <w:pPr>
        <w:pStyle w:val="Footnote"/>
        <w:rPr>
          <w:sz w:val="28"/>
        </w:rPr>
      </w:pPr>
      <w:r>
        <w:rPr>
          <w:sz w:val="28"/>
        </w:rPr>
        <w:t>б) в пакеты или другие емкости, предоставленные региональным оператором по обращению с твердыми коммунальными отходами на территории Горненского городского поселения (далее - децентрализованный способ).</w:t>
      </w:r>
    </w:p>
    <w:p w:rsidR="005E442B" w:rsidRDefault="00FB647E">
      <w:pPr>
        <w:pStyle w:val="Footnote"/>
        <w:rPr>
          <w:sz w:val="28"/>
        </w:rPr>
      </w:pPr>
      <w:r>
        <w:rPr>
          <w:sz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5E442B" w:rsidRDefault="00FB647E">
      <w:pPr>
        <w:pStyle w:val="Footnote"/>
        <w:rPr>
          <w:sz w:val="28"/>
        </w:rPr>
      </w:pPr>
      <w:r>
        <w:rPr>
          <w:sz w:val="28"/>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Горненского городского поселенияв соответствии с законодательством Российской Федерации в области санитарно-эпидемиологического благополучия населения.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а) в бункеры, расположенные на контейнерных площадках;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б) на специальных площадках для складирования крупногабаритных отходов (далее – специальные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Контейнерную площадку разрешается освещать в вечерне-ночное время с использованием установок наружного освещения.</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4" w:name="_Hlk67486644"/>
      <w:r>
        <w:rPr>
          <w:rFonts w:ascii="Times New Roman" w:hAnsi="Times New Roman"/>
          <w:sz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4"/>
      <w:r>
        <w:rPr>
          <w:rFonts w:ascii="Times New Roman" w:hAnsi="Times New Roman"/>
          <w:sz w:val="28"/>
        </w:rPr>
        <w:t>.</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w:t>
      </w:r>
      <w:r>
        <w:rPr>
          <w:rFonts w:ascii="Times New Roman" w:hAnsi="Times New Roman"/>
          <w:sz w:val="28"/>
        </w:rPr>
        <w:lastRenderedPageBreak/>
        <w:t>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17.5.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Не допускается промывка контейнеров и (или) бункеров на контейнерных площадках.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17.6.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xml:space="preserve">17.7.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w:t>
      </w:r>
      <w:r>
        <w:rPr>
          <w:rFonts w:ascii="Times New Roman" w:hAnsi="Times New Roman"/>
          <w:sz w:val="28"/>
        </w:rPr>
        <w:lastRenderedPageBreak/>
        <w:t>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17.8.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5E442B" w:rsidRDefault="005E442B">
      <w:pPr>
        <w:spacing w:after="0" w:line="240" w:lineRule="auto"/>
        <w:ind w:firstLine="567"/>
        <w:jc w:val="both"/>
        <w:rPr>
          <w:rFonts w:ascii="Times New Roman" w:hAnsi="Times New Roman"/>
          <w:sz w:val="28"/>
        </w:rPr>
      </w:pPr>
    </w:p>
    <w:p w:rsidR="005E442B" w:rsidRDefault="00FB647E">
      <w:pPr>
        <w:widowControl w:val="0"/>
        <w:spacing w:after="0" w:line="240" w:lineRule="auto"/>
        <w:ind w:firstLine="567"/>
        <w:jc w:val="center"/>
        <w:rPr>
          <w:rFonts w:ascii="Times New Roman" w:hAnsi="Times New Roman"/>
          <w:b/>
          <w:sz w:val="28"/>
        </w:rPr>
      </w:pPr>
      <w:r>
        <w:rPr>
          <w:rFonts w:ascii="Times New Roman" w:hAnsi="Times New Roman"/>
          <w:b/>
          <w:sz w:val="28"/>
        </w:rPr>
        <w:t>Глава 18. Выпас и прогон сельскохозяйственных животных</w:t>
      </w:r>
    </w:p>
    <w:p w:rsidR="007F50F1" w:rsidRDefault="007F50F1">
      <w:pPr>
        <w:widowControl w:val="0"/>
        <w:spacing w:after="0" w:line="240" w:lineRule="auto"/>
        <w:ind w:firstLine="567"/>
        <w:jc w:val="center"/>
        <w:rPr>
          <w:rFonts w:ascii="Times New Roman" w:hAnsi="Times New Roman"/>
          <w:sz w:val="28"/>
        </w:rPr>
      </w:pP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18.3. Во всех случаях, предусмотренных пунктами 18.1 и 18.2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18.4.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18.5. Прогон сельскохозяйственных животных от мест их постоянного </w:t>
      </w:r>
      <w:r>
        <w:rPr>
          <w:rFonts w:ascii="Times New Roman" w:hAnsi="Times New Roman"/>
          <w:sz w:val="28"/>
        </w:rPr>
        <w:lastRenderedPageBreak/>
        <w:t>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18.6.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 Прогон и выпас сельскохозяйственных животных по территории поселения осуществляется </w:t>
      </w:r>
      <w:r>
        <w:rPr>
          <w:rFonts w:ascii="Times New Roman" w:hAnsi="Times New Roman"/>
          <w:i/>
          <w:sz w:val="28"/>
        </w:rPr>
        <w:t>не ранее 6.00 и не позднее 21.00 по местному времени в рабочие дни и не ранее 7.00 и не позднее 20.00 по местному времени в выходные и праздничные дни</w:t>
      </w:r>
      <w:r>
        <w:rPr>
          <w:rFonts w:ascii="Times New Roman" w:hAnsi="Times New Roman"/>
          <w:sz w:val="28"/>
        </w:rPr>
        <w:t>.</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Выпас и прогон сельскохозяйственных животных производится с установлением публичного сервитута либо без установления такового.</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18.7.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Пастух обязан следить и не допускать, чтобы сельскохозяйственные животные отбились от стада во время прогона, выпаса. </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18.8. При осуществлении выпаса сельскохозяйственных животных допускается: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 свободный выпас сельскохозяйственных животных на огороженной территории;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2) выпас сельскохозяйственных животных на неогороженных территориях (пастбищах) под надзором собственника или пастуха.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Выпас лошадей допускается лишь в их стреноженном состоянии.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18.9. При осуществлении выпаса и прогона сельскохозяйственных животных запрещается: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безнадзорное пребывание сельскохозяйственных животных вне специально отведенных для выпаса и прогона мест;</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на неогороженных территориях (пастбищах) без надзора;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w:t>
      </w:r>
      <w:r>
        <w:rPr>
          <w:rFonts w:ascii="Times New Roman" w:hAnsi="Times New Roman"/>
          <w:sz w:val="28"/>
        </w:rPr>
        <w:lastRenderedPageBreak/>
        <w:t>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в границах полосы отвода автомобильной дороги;</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оставлять на автомобильной дороге сельскохозяйственных животных без надзора;</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вести сельскохозяйственных животных по автомобильной дороге с асфальто- и цементобетонным покрытием при наличии иных путей;</w:t>
      </w:r>
    </w:p>
    <w:p w:rsidR="005E442B" w:rsidRDefault="00FB647E">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организация для них летних лагерей, ванн в границах прибрежных защитных полос;</w:t>
      </w:r>
    </w:p>
    <w:p w:rsidR="005E442B" w:rsidRDefault="00FB647E">
      <w:pPr>
        <w:spacing w:after="0" w:line="240" w:lineRule="auto"/>
        <w:ind w:firstLine="567"/>
        <w:jc w:val="both"/>
        <w:rPr>
          <w:rFonts w:ascii="Times New Roman" w:hAnsi="Times New Roman"/>
          <w:sz w:val="28"/>
        </w:rPr>
      </w:pPr>
      <w:r>
        <w:rPr>
          <w:rFonts w:ascii="Times New Roman" w:hAnsi="Times New Roman"/>
          <w:sz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5E442B" w:rsidRDefault="005E442B">
      <w:pPr>
        <w:spacing w:after="0" w:line="240" w:lineRule="auto"/>
        <w:ind w:firstLine="567"/>
        <w:rPr>
          <w:rFonts w:ascii="Times New Roman" w:hAnsi="Times New Roman"/>
          <w:sz w:val="28"/>
        </w:rPr>
      </w:pPr>
    </w:p>
    <w:p w:rsidR="005E442B" w:rsidRDefault="00FB647E">
      <w:pPr>
        <w:spacing w:after="0" w:line="240" w:lineRule="auto"/>
        <w:ind w:firstLine="567"/>
        <w:jc w:val="center"/>
        <w:rPr>
          <w:rFonts w:ascii="Times New Roman" w:hAnsi="Times New Roman"/>
          <w:b/>
          <w:sz w:val="28"/>
        </w:rPr>
      </w:pPr>
      <w:r>
        <w:rPr>
          <w:rFonts w:ascii="Times New Roman" w:hAnsi="Times New Roman"/>
          <w:b/>
          <w:sz w:val="28"/>
        </w:rPr>
        <w:t>Глава 19. Праздничное оформление территории поселения</w:t>
      </w:r>
    </w:p>
    <w:p w:rsidR="007F50F1" w:rsidRDefault="007F50F1">
      <w:pPr>
        <w:spacing w:after="0" w:line="240" w:lineRule="auto"/>
        <w:ind w:firstLine="567"/>
        <w:jc w:val="center"/>
      </w:pPr>
    </w:p>
    <w:p w:rsidR="005E442B" w:rsidRDefault="00FB647E">
      <w:pPr>
        <w:spacing w:after="0" w:line="0" w:lineRule="atLeast"/>
        <w:ind w:firstLine="851"/>
        <w:contextualSpacing/>
        <w:rPr>
          <w:sz w:val="28"/>
        </w:rPr>
      </w:pPr>
      <w:r>
        <w:rPr>
          <w:rFonts w:ascii="Tinos" w:hAnsi="Tinos"/>
          <w:sz w:val="28"/>
        </w:rPr>
        <w:t>19.1. Праздничное оформление территории муниципального образования «Горненское городское поселение» выполняется по решению Администрации Горненского городского поселения на период проведения государственных и городских праздников, мероприятий, связанных со знаменательными событиями.</w:t>
      </w:r>
    </w:p>
    <w:p w:rsidR="005E442B" w:rsidRDefault="00FB647E">
      <w:pPr>
        <w:spacing w:after="0" w:line="0" w:lineRule="atLeast"/>
        <w:ind w:firstLine="851"/>
        <w:contextualSpacing/>
        <w:rPr>
          <w:sz w:val="28"/>
        </w:rPr>
      </w:pPr>
      <w:r>
        <w:rPr>
          <w:rFonts w:ascii="Tinos" w:hAnsi="Tinos"/>
          <w:sz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 «Горненское городское поселение».</w:t>
      </w:r>
    </w:p>
    <w:p w:rsidR="005E442B" w:rsidRDefault="00FB647E">
      <w:pPr>
        <w:spacing w:after="0" w:line="0" w:lineRule="atLeast"/>
        <w:ind w:firstLine="851"/>
        <w:contextualSpacing/>
        <w:rPr>
          <w:sz w:val="28"/>
        </w:rPr>
      </w:pPr>
      <w:r>
        <w:rPr>
          <w:rFonts w:ascii="Tinos" w:hAnsi="Tinos"/>
          <w:sz w:val="28"/>
        </w:rPr>
        <w:t>19.2.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5E442B" w:rsidRDefault="00FB647E">
      <w:pPr>
        <w:spacing w:after="0" w:line="0" w:lineRule="atLeast"/>
        <w:ind w:firstLine="851"/>
        <w:contextualSpacing/>
        <w:rPr>
          <w:sz w:val="28"/>
        </w:rPr>
      </w:pPr>
      <w:r>
        <w:rPr>
          <w:rFonts w:ascii="Tinos" w:hAnsi="Tinos"/>
          <w:sz w:val="28"/>
        </w:rPr>
        <w:t>19.3.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5E442B" w:rsidRDefault="00FB647E">
      <w:pPr>
        <w:spacing w:after="0" w:line="0" w:lineRule="atLeast"/>
        <w:ind w:firstLine="851"/>
        <w:contextualSpacing/>
        <w:rPr>
          <w:sz w:val="28"/>
        </w:rPr>
      </w:pPr>
      <w:r>
        <w:rPr>
          <w:rFonts w:ascii="Tinos" w:hAnsi="Tinos"/>
          <w:sz w:val="28"/>
        </w:rPr>
        <w:t>19.4.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Горненского городского поселения.</w:t>
      </w:r>
    </w:p>
    <w:p w:rsidR="005E442B" w:rsidRDefault="00FB647E">
      <w:pPr>
        <w:spacing w:after="0" w:line="0" w:lineRule="atLeast"/>
        <w:ind w:firstLine="851"/>
        <w:contextualSpacing/>
        <w:rPr>
          <w:rFonts w:ascii="Tinos" w:hAnsi="Tinos"/>
          <w:sz w:val="28"/>
        </w:rPr>
      </w:pPr>
      <w:r>
        <w:rPr>
          <w:rFonts w:ascii="Tinos" w:hAnsi="Tinos"/>
          <w:sz w:val="28"/>
        </w:rPr>
        <w:t>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F50F1" w:rsidRDefault="007F50F1">
      <w:pPr>
        <w:spacing w:after="0" w:line="0" w:lineRule="atLeast"/>
        <w:ind w:firstLine="851"/>
        <w:contextualSpacing/>
        <w:rPr>
          <w:rFonts w:ascii="Tinos" w:hAnsi="Tinos"/>
          <w:sz w:val="28"/>
        </w:rPr>
      </w:pPr>
    </w:p>
    <w:p w:rsidR="007F50F1" w:rsidRDefault="007F50F1">
      <w:pPr>
        <w:spacing w:after="0" w:line="0" w:lineRule="atLeast"/>
        <w:ind w:firstLine="851"/>
        <w:contextualSpacing/>
        <w:rPr>
          <w:rFonts w:ascii="Tinos" w:hAnsi="Tinos"/>
          <w:sz w:val="28"/>
        </w:rPr>
      </w:pPr>
    </w:p>
    <w:p w:rsidR="007F50F1" w:rsidRDefault="007F50F1">
      <w:pPr>
        <w:spacing w:after="0" w:line="0" w:lineRule="atLeast"/>
        <w:ind w:firstLine="851"/>
        <w:contextualSpacing/>
        <w:rPr>
          <w:rFonts w:ascii="Tinos" w:hAnsi="Tinos"/>
          <w:sz w:val="28"/>
        </w:rPr>
      </w:pPr>
    </w:p>
    <w:p w:rsidR="007F50F1" w:rsidRDefault="007F50F1">
      <w:pPr>
        <w:spacing w:after="0" w:line="0" w:lineRule="atLeast"/>
        <w:ind w:firstLine="851"/>
        <w:contextualSpacing/>
        <w:rPr>
          <w:sz w:val="28"/>
        </w:rPr>
      </w:pPr>
    </w:p>
    <w:p w:rsidR="005E442B" w:rsidRDefault="005E442B">
      <w:pPr>
        <w:spacing w:after="0" w:line="240" w:lineRule="auto"/>
        <w:jc w:val="right"/>
        <w:rPr>
          <w:rFonts w:ascii="Times New Roman" w:hAnsi="Times New Roman"/>
          <w:sz w:val="24"/>
        </w:rPr>
      </w:pPr>
    </w:p>
    <w:p w:rsidR="005E442B" w:rsidRDefault="00FB647E">
      <w:pPr>
        <w:spacing w:after="0" w:line="240" w:lineRule="auto"/>
        <w:jc w:val="right"/>
        <w:rPr>
          <w:rFonts w:ascii="Times New Roman" w:hAnsi="Times New Roman"/>
          <w:sz w:val="24"/>
        </w:rPr>
      </w:pPr>
      <w:r>
        <w:rPr>
          <w:rFonts w:ascii="Times New Roman" w:hAnsi="Times New Roman"/>
          <w:sz w:val="24"/>
        </w:rPr>
        <w:lastRenderedPageBreak/>
        <w:t>Приложение 1</w:t>
      </w:r>
    </w:p>
    <w:p w:rsidR="005E442B" w:rsidRDefault="00FB647E">
      <w:pPr>
        <w:spacing w:after="0" w:line="240" w:lineRule="auto"/>
        <w:jc w:val="right"/>
        <w:rPr>
          <w:rFonts w:ascii="Times New Roman" w:hAnsi="Times New Roman"/>
          <w:sz w:val="24"/>
        </w:rPr>
      </w:pPr>
      <w:r>
        <w:rPr>
          <w:rFonts w:ascii="Times New Roman" w:hAnsi="Times New Roman"/>
          <w:sz w:val="24"/>
        </w:rPr>
        <w:t>к Правилам благоустройства</w:t>
      </w:r>
    </w:p>
    <w:p w:rsidR="005E442B" w:rsidRDefault="00FB647E">
      <w:pPr>
        <w:spacing w:after="0" w:line="240" w:lineRule="auto"/>
        <w:ind w:left="5103"/>
        <w:jc w:val="right"/>
        <w:rPr>
          <w:rFonts w:ascii="Times New Roman" w:hAnsi="Times New Roman"/>
          <w:sz w:val="24"/>
        </w:rPr>
      </w:pPr>
      <w:r>
        <w:rPr>
          <w:rFonts w:ascii="Times New Roman" w:hAnsi="Times New Roman"/>
          <w:sz w:val="24"/>
        </w:rPr>
        <w:t xml:space="preserve">территории </w:t>
      </w:r>
      <w:r w:rsidR="007F50F1">
        <w:rPr>
          <w:rFonts w:ascii="Times New Roman" w:hAnsi="Times New Roman"/>
          <w:sz w:val="24"/>
        </w:rPr>
        <w:t>Горненского</w:t>
      </w:r>
      <w:r>
        <w:rPr>
          <w:rFonts w:ascii="Times New Roman" w:hAnsi="Times New Roman"/>
          <w:sz w:val="24"/>
        </w:rPr>
        <w:t xml:space="preserve"> городского поселения,</w:t>
      </w:r>
    </w:p>
    <w:p w:rsidR="005E442B" w:rsidRDefault="00FB647E">
      <w:pPr>
        <w:spacing w:after="0" w:line="240" w:lineRule="auto"/>
        <w:ind w:left="5103"/>
        <w:jc w:val="right"/>
        <w:rPr>
          <w:rFonts w:ascii="Times New Roman" w:hAnsi="Times New Roman"/>
          <w:sz w:val="24"/>
        </w:rPr>
      </w:pPr>
      <w:r>
        <w:rPr>
          <w:rFonts w:ascii="Times New Roman" w:hAnsi="Times New Roman"/>
          <w:sz w:val="24"/>
        </w:rPr>
        <w:t>утвержденным решением Собрания депутатов Горненского городского поселения</w:t>
      </w:r>
    </w:p>
    <w:p w:rsidR="005E442B" w:rsidRDefault="005E442B">
      <w:pPr>
        <w:spacing w:after="0" w:line="240" w:lineRule="auto"/>
        <w:ind w:left="5103"/>
        <w:jc w:val="right"/>
        <w:rPr>
          <w:rFonts w:ascii="Times New Roman" w:hAnsi="Times New Roman"/>
          <w:sz w:val="24"/>
        </w:rPr>
      </w:pPr>
    </w:p>
    <w:p w:rsidR="005E442B" w:rsidRDefault="00FB647E">
      <w:pPr>
        <w:spacing w:after="0" w:line="240" w:lineRule="auto"/>
        <w:jc w:val="center"/>
      </w:pPr>
      <w:r>
        <w:rPr>
          <w:rFonts w:ascii="Times New Roman" w:hAnsi="Times New Roman"/>
          <w:sz w:val="24"/>
        </w:rPr>
        <w:t>СОГЛАШЕНИЕ</w:t>
      </w:r>
    </w:p>
    <w:p w:rsidR="005E442B" w:rsidRDefault="00FB647E">
      <w:pPr>
        <w:spacing w:after="0" w:line="240" w:lineRule="auto"/>
        <w:jc w:val="center"/>
      </w:pPr>
      <w:r>
        <w:rPr>
          <w:rFonts w:ascii="Times New Roman" w:hAnsi="Times New Roman"/>
          <w:sz w:val="24"/>
        </w:rPr>
        <w:t>О ЗАКРЕПЛЕНИИ ПРИЛЕГАЮЩЕЙ ТЕРРИТОРИИ</w:t>
      </w:r>
    </w:p>
    <w:p w:rsidR="005E442B" w:rsidRDefault="00FB647E">
      <w:pPr>
        <w:spacing w:after="0" w:line="240" w:lineRule="auto"/>
        <w:jc w:val="center"/>
      </w:pPr>
      <w:r>
        <w:rPr>
          <w:rFonts w:ascii="Times New Roman" w:hAnsi="Times New Roman"/>
          <w:sz w:val="24"/>
        </w:rPr>
        <w:t>В УСТАНОВЛЕННЫХ ГРАНИЦАХ</w:t>
      </w:r>
    </w:p>
    <w:p w:rsidR="005E442B" w:rsidRDefault="005E442B">
      <w:pPr>
        <w:spacing w:after="0" w:line="240" w:lineRule="auto"/>
        <w:jc w:val="both"/>
        <w:rPr>
          <w:rFonts w:ascii="Times New Roman" w:hAnsi="Times New Roman"/>
          <w:sz w:val="24"/>
        </w:rPr>
      </w:pPr>
    </w:p>
    <w:p w:rsidR="005E442B" w:rsidRDefault="00FB647E">
      <w:pPr>
        <w:spacing w:after="0" w:line="240" w:lineRule="auto"/>
        <w:rPr>
          <w:rFonts w:ascii="Times New Roman" w:hAnsi="Times New Roman"/>
          <w:sz w:val="24"/>
        </w:rPr>
      </w:pPr>
      <w:r>
        <w:rPr>
          <w:rFonts w:ascii="Times New Roman" w:hAnsi="Times New Roman"/>
          <w:sz w:val="24"/>
        </w:rPr>
        <w:t>_________________________                                                      «____» _____________ 20     г.</w:t>
      </w:r>
    </w:p>
    <w:p w:rsidR="005E442B" w:rsidRDefault="00FB647E">
      <w:pPr>
        <w:spacing w:after="0" w:line="240" w:lineRule="auto"/>
        <w:rPr>
          <w:rFonts w:ascii="Times New Roman" w:hAnsi="Times New Roman"/>
          <w:sz w:val="16"/>
        </w:rPr>
      </w:pPr>
      <w:r>
        <w:rPr>
          <w:rFonts w:ascii="Times New Roman" w:hAnsi="Times New Roman"/>
          <w:sz w:val="16"/>
        </w:rPr>
        <w:t>наименование населенного пункта</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 xml:space="preserve">Администрация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bookmarkStart w:id="75" w:name="_Hlk103948991"/>
      <w:bookmarkEnd w:id="75"/>
      <w:r>
        <w:rPr>
          <w:rFonts w:ascii="Times New Roman" w:hAnsi="Times New Roman"/>
          <w:sz w:val="24"/>
        </w:rPr>
        <w:t xml:space="preserve">в лице Главы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xml:space="preserve">, действующего на основании </w:t>
      </w:r>
      <w:hyperlink r:id="rId14" w:history="1">
        <w:r>
          <w:rPr>
            <w:rFonts w:ascii="Times New Roman" w:hAnsi="Times New Roman"/>
            <w:sz w:val="24"/>
          </w:rPr>
          <w:t>Устава</w:t>
        </w:r>
      </w:hyperlink>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именуемая в дальнейшем — Администрация, с одной стороны, и ___________________________ в лице __________________, действующего на основании ____________________</w:t>
      </w:r>
      <w:r>
        <w:rPr>
          <w:rStyle w:val="ac"/>
          <w:rFonts w:ascii="Times New Roman" w:hAnsi="Times New Roman"/>
          <w:sz w:val="24"/>
        </w:rPr>
        <w:footnoteReference w:id="2"/>
      </w:r>
      <w:r>
        <w:rPr>
          <w:rFonts w:ascii="Times New Roman" w:hAnsi="Times New Roman"/>
          <w:sz w:val="24"/>
        </w:rPr>
        <w:t>, именуемое в дальнейшем — Гражданин или Организация (</w:t>
      </w:r>
      <w:r>
        <w:rPr>
          <w:rFonts w:ascii="Times New Roman" w:hAnsi="Times New Roman"/>
          <w:i/>
          <w:sz w:val="24"/>
        </w:rPr>
        <w:t>в зависимости от статуса здесь и далее по тексту необходимое условное обозначение следует подчеркнуть</w:t>
      </w:r>
      <w:r>
        <w:rPr>
          <w:rFonts w:ascii="Times New Roman" w:hAnsi="Times New Roman"/>
          <w:sz w:val="24"/>
        </w:rPr>
        <w:t>), с другой стороны, заключили настоящее соглашение о нижеследующем:</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center"/>
        <w:rPr>
          <w:rFonts w:ascii="Times New Roman" w:hAnsi="Times New Roman"/>
          <w:sz w:val="24"/>
        </w:rPr>
      </w:pPr>
      <w:bookmarkStart w:id="76" w:name="Par19"/>
      <w:bookmarkEnd w:id="76"/>
      <w:r>
        <w:rPr>
          <w:rFonts w:ascii="Times New Roman" w:hAnsi="Times New Roman"/>
          <w:sz w:val="24"/>
        </w:rPr>
        <w:t>1. Предмет соглашения</w:t>
      </w:r>
    </w:p>
    <w:p w:rsidR="005E442B" w:rsidRDefault="00FB647E">
      <w:pPr>
        <w:spacing w:after="0" w:line="240" w:lineRule="auto"/>
        <w:jc w:val="both"/>
        <w:rPr>
          <w:rFonts w:ascii="Times New Roman" w:hAnsi="Times New Roman"/>
          <w:sz w:val="24"/>
        </w:rPr>
      </w:pPr>
      <w:r>
        <w:rPr>
          <w:rFonts w:ascii="Times New Roman" w:hAnsi="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i/>
          <w:sz w:val="24"/>
        </w:rPr>
        <w:t>(необходимый вид объекта следует подчеркнуть)</w:t>
      </w:r>
      <w:r>
        <w:rPr>
          <w:rFonts w:ascii="Times New Roman" w:hAnsi="Times New Roman"/>
          <w:sz w:val="24"/>
        </w:rPr>
        <w:t>, расположенному по адресу: ________________, ул. __________________, ______, принадлежащему Гражданину или Организации на праве</w:t>
      </w:r>
      <w:r>
        <w:rPr>
          <w:rStyle w:val="ac"/>
          <w:rFonts w:ascii="Times New Roman" w:hAnsi="Times New Roman"/>
          <w:sz w:val="24"/>
        </w:rPr>
        <w:footnoteReference w:id="3"/>
      </w:r>
      <w:r>
        <w:rPr>
          <w:rFonts w:ascii="Times New Roman" w:hAnsi="Times New Roman"/>
          <w:sz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Pr>
          <w:rFonts w:ascii="Times New Roman" w:hAnsi="Times New Roman"/>
          <w:b/>
          <w:sz w:val="28"/>
        </w:rPr>
        <w:t xml:space="preserve">__________ </w:t>
      </w:r>
      <w:r>
        <w:rPr>
          <w:rFonts w:ascii="Times New Roman" w:hAnsi="Times New Roman"/>
          <w:i/>
          <w:sz w:val="24"/>
        </w:rPr>
        <w:t>(наименование муниципального обра</w:t>
      </w:r>
      <w:bookmarkStart w:id="77" w:name="_Hlk103949052"/>
      <w:bookmarkEnd w:id="77"/>
      <w:r>
        <w:rPr>
          <w:rFonts w:ascii="Times New Roman" w:hAnsi="Times New Roman"/>
          <w:i/>
          <w:sz w:val="24"/>
        </w:rPr>
        <w:t>зования)</w:t>
      </w:r>
      <w:r>
        <w:rPr>
          <w:rFonts w:ascii="Times New Roman" w:hAnsi="Times New Roman"/>
          <w:sz w:val="24"/>
        </w:rPr>
        <w:t xml:space="preserve">, утвержденными решением </w:t>
      </w:r>
      <w:r>
        <w:rPr>
          <w:rFonts w:ascii="Times New Roman" w:hAnsi="Times New Roman"/>
          <w:b/>
          <w:sz w:val="28"/>
        </w:rPr>
        <w:t xml:space="preserve">__________ </w:t>
      </w:r>
      <w:r>
        <w:rPr>
          <w:rFonts w:ascii="Times New Roman" w:hAnsi="Times New Roman"/>
          <w:i/>
          <w:sz w:val="24"/>
        </w:rPr>
        <w:t xml:space="preserve">(наименование представительного органа муниципального образования) </w:t>
      </w:r>
      <w:r>
        <w:rPr>
          <w:rFonts w:ascii="Times New Roman" w:hAnsi="Times New Roman"/>
          <w:sz w:val="24"/>
        </w:rPr>
        <w:t>от «____» ________________ 2022 № ______ (далее — Правила).</w:t>
      </w:r>
    </w:p>
    <w:p w:rsidR="005E442B" w:rsidRDefault="00FB647E">
      <w:pPr>
        <w:spacing w:after="0" w:line="240" w:lineRule="auto"/>
        <w:jc w:val="center"/>
        <w:rPr>
          <w:rFonts w:ascii="Times New Roman" w:hAnsi="Times New Roman"/>
          <w:sz w:val="24"/>
        </w:rPr>
      </w:pPr>
      <w:r>
        <w:rPr>
          <w:rFonts w:ascii="Times New Roman" w:hAnsi="Times New Roman"/>
          <w:sz w:val="24"/>
        </w:rPr>
        <w:t>2. Обязанности сторон</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5E442B" w:rsidRDefault="00FB647E">
      <w:pPr>
        <w:spacing w:after="0" w:line="240" w:lineRule="auto"/>
        <w:jc w:val="both"/>
        <w:rPr>
          <w:rFonts w:ascii="Times New Roman" w:hAnsi="Times New Roman"/>
          <w:sz w:val="24"/>
        </w:rPr>
      </w:pPr>
      <w:r>
        <w:rPr>
          <w:rFonts w:ascii="Times New Roman" w:hAnsi="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2.3. Гражданин или Организация вправе:</w:t>
      </w:r>
    </w:p>
    <w:p w:rsidR="005E442B" w:rsidRDefault="00FB647E">
      <w:pPr>
        <w:spacing w:after="0" w:line="240" w:lineRule="auto"/>
        <w:jc w:val="both"/>
        <w:rPr>
          <w:rFonts w:ascii="Times New Roman" w:hAnsi="Times New Roman"/>
          <w:sz w:val="24"/>
        </w:rPr>
      </w:pPr>
      <w:r>
        <w:rPr>
          <w:rFonts w:ascii="Times New Roman" w:hAnsi="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5E442B" w:rsidRDefault="00FB647E">
      <w:pPr>
        <w:spacing w:after="0" w:line="240" w:lineRule="auto"/>
        <w:jc w:val="both"/>
        <w:rPr>
          <w:rFonts w:ascii="Times New Roman" w:hAnsi="Times New Roman"/>
          <w:sz w:val="24"/>
        </w:rPr>
      </w:pPr>
      <w:r>
        <w:rPr>
          <w:rFonts w:ascii="Times New Roman" w:hAnsi="Times New Roman"/>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i/>
          <w:sz w:val="24"/>
        </w:rPr>
        <w:t>(необходимый вид объекта следует подчеркнуть)</w:t>
      </w:r>
      <w:r>
        <w:rPr>
          <w:rFonts w:ascii="Times New Roman" w:hAnsi="Times New Roman"/>
          <w:sz w:val="24"/>
        </w:rPr>
        <w:t>, к которому прилегает закрепленная территория.</w:t>
      </w:r>
    </w:p>
    <w:p w:rsidR="005E442B" w:rsidRDefault="00FB647E">
      <w:pPr>
        <w:spacing w:after="0" w:line="240" w:lineRule="auto"/>
        <w:jc w:val="both"/>
        <w:rPr>
          <w:rFonts w:ascii="Times New Roman" w:hAnsi="Times New Roman"/>
          <w:sz w:val="24"/>
        </w:rPr>
      </w:pPr>
      <w:r>
        <w:rPr>
          <w:rFonts w:ascii="Times New Roman" w:hAnsi="Times New Roman"/>
          <w:sz w:val="24"/>
        </w:rPr>
        <w:t>2.4. Гражданин или Организация обязуется:</w:t>
      </w:r>
    </w:p>
    <w:p w:rsidR="005E442B" w:rsidRDefault="00FB647E">
      <w:pPr>
        <w:spacing w:after="0" w:line="240" w:lineRule="auto"/>
        <w:jc w:val="both"/>
        <w:rPr>
          <w:rFonts w:ascii="Times New Roman" w:hAnsi="Times New Roman"/>
          <w:sz w:val="24"/>
        </w:rPr>
      </w:pPr>
      <w:r>
        <w:rPr>
          <w:rFonts w:ascii="Times New Roman" w:hAnsi="Times New Roman"/>
          <w:sz w:val="24"/>
        </w:rPr>
        <w:t>2.4.1. Осуществлять содержание и благоустройство закрепленной прилегающей территории в соответствии с Правилами.</w:t>
      </w:r>
    </w:p>
    <w:p w:rsidR="005E442B" w:rsidRDefault="00FB647E">
      <w:pPr>
        <w:spacing w:after="0" w:line="240" w:lineRule="auto"/>
        <w:jc w:val="both"/>
        <w:rPr>
          <w:rFonts w:ascii="Times New Roman" w:hAnsi="Times New Roman"/>
          <w:sz w:val="24"/>
        </w:rPr>
      </w:pPr>
      <w:r>
        <w:rPr>
          <w:rFonts w:ascii="Times New Roman" w:hAnsi="Times New Roman"/>
          <w:sz w:val="24"/>
        </w:rPr>
        <w:lastRenderedPageBreak/>
        <w:t>2.4.2. Самостоятельно или посредством привлечения специализированных организаций за счет собственных средств:</w:t>
      </w:r>
    </w:p>
    <w:p w:rsidR="005E442B" w:rsidRDefault="00FB647E">
      <w:pPr>
        <w:spacing w:after="0" w:line="240" w:lineRule="auto"/>
        <w:jc w:val="both"/>
        <w:rPr>
          <w:rFonts w:ascii="Times New Roman" w:hAnsi="Times New Roman"/>
          <w:sz w:val="24"/>
        </w:rPr>
      </w:pPr>
      <w:r>
        <w:rPr>
          <w:rFonts w:ascii="Times New Roman" w:hAnsi="Times New Roman"/>
          <w:sz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E442B" w:rsidRDefault="00FB647E">
      <w:pPr>
        <w:spacing w:after="0" w:line="240" w:lineRule="auto"/>
        <w:jc w:val="both"/>
        <w:rPr>
          <w:rFonts w:ascii="Times New Roman" w:hAnsi="Times New Roman"/>
          <w:sz w:val="24"/>
        </w:rPr>
      </w:pPr>
      <w:r>
        <w:rPr>
          <w:rFonts w:ascii="Times New Roman" w:hAnsi="Times New Roman"/>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5E442B" w:rsidRDefault="00FB647E">
      <w:pPr>
        <w:spacing w:after="0" w:line="240" w:lineRule="auto"/>
        <w:jc w:val="both"/>
        <w:rPr>
          <w:rFonts w:ascii="Times New Roman" w:hAnsi="Times New Roman"/>
          <w:sz w:val="24"/>
        </w:rPr>
      </w:pPr>
      <w:r>
        <w:rPr>
          <w:rFonts w:ascii="Times New Roman" w:hAnsi="Times New Roman"/>
          <w:sz w:val="24"/>
        </w:rPr>
        <w:t>2.4.2.3. обрабатывать прилегающие территории противогололедными реагентами;</w:t>
      </w:r>
    </w:p>
    <w:p w:rsidR="005E442B" w:rsidRDefault="00FB647E">
      <w:pPr>
        <w:spacing w:after="0" w:line="240" w:lineRule="auto"/>
        <w:jc w:val="both"/>
        <w:rPr>
          <w:rFonts w:ascii="Times New Roman" w:hAnsi="Times New Roman"/>
          <w:sz w:val="24"/>
        </w:rPr>
      </w:pPr>
      <w:r>
        <w:rPr>
          <w:rFonts w:ascii="Times New Roman" w:hAnsi="Times New Roman"/>
          <w:sz w:val="24"/>
        </w:rPr>
        <w:t>2.4.2.4. осуществлять покос травы и обрезку поросли.</w:t>
      </w:r>
      <w:r w:rsidR="007F50F1">
        <w:rPr>
          <w:rFonts w:ascii="Times New Roman" w:hAnsi="Times New Roman"/>
          <w:sz w:val="24"/>
        </w:rPr>
        <w:t xml:space="preserve"> </w:t>
      </w:r>
      <w:r>
        <w:rPr>
          <w:rFonts w:ascii="Times New Roman" w:hAnsi="Times New Roman"/>
          <w:sz w:val="24"/>
        </w:rPr>
        <w:t>Высота травы не должна превышать 15 сантиметров от поверхности земли;</w:t>
      </w:r>
    </w:p>
    <w:p w:rsidR="005E442B" w:rsidRDefault="00FB647E">
      <w:pPr>
        <w:spacing w:after="0" w:line="240" w:lineRule="auto"/>
        <w:jc w:val="both"/>
        <w:rPr>
          <w:rFonts w:ascii="Times New Roman" w:hAnsi="Times New Roman"/>
          <w:sz w:val="24"/>
        </w:rPr>
      </w:pPr>
      <w:r>
        <w:rPr>
          <w:rFonts w:ascii="Times New Roman" w:hAnsi="Times New Roman"/>
          <w:sz w:val="24"/>
        </w:rPr>
        <w:t>2.4.2.5. устанавливать, ремонтировать, окрашивать урны, а также очищать урны по мере их заполнения, но не реже 1 раза в сутки.</w:t>
      </w:r>
    </w:p>
    <w:p w:rsidR="005E442B" w:rsidRDefault="00FB647E">
      <w:pPr>
        <w:spacing w:after="0" w:line="240" w:lineRule="auto"/>
        <w:jc w:val="both"/>
        <w:rPr>
          <w:rFonts w:ascii="Times New Roman" w:hAnsi="Times New Roman"/>
          <w:sz w:val="24"/>
        </w:rPr>
      </w:pPr>
      <w:r>
        <w:rPr>
          <w:rFonts w:ascii="Times New Roman" w:hAnsi="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5E442B" w:rsidRDefault="00FB647E">
      <w:pPr>
        <w:spacing w:after="0" w:line="240" w:lineRule="auto"/>
        <w:jc w:val="both"/>
        <w:rPr>
          <w:rFonts w:ascii="Times New Roman" w:hAnsi="Times New Roman"/>
          <w:sz w:val="24"/>
        </w:rPr>
      </w:pPr>
      <w:r>
        <w:rPr>
          <w:rFonts w:ascii="Times New Roman" w:hAnsi="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5E442B" w:rsidRDefault="00FB647E">
      <w:pPr>
        <w:spacing w:after="0" w:line="240" w:lineRule="auto"/>
        <w:jc w:val="both"/>
        <w:rPr>
          <w:rFonts w:ascii="Times New Roman" w:hAnsi="Times New Roman"/>
          <w:sz w:val="24"/>
        </w:rPr>
      </w:pPr>
      <w:r>
        <w:rPr>
          <w:rFonts w:ascii="Times New Roman" w:hAnsi="Times New Roman"/>
          <w:sz w:val="24"/>
        </w:rPr>
        <w:t>2.4.5. Прочие условия _______________________________.</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 xml:space="preserve">                                                    3. Рассмотрение споров</w:t>
      </w:r>
    </w:p>
    <w:p w:rsidR="005E442B" w:rsidRDefault="00FB647E">
      <w:pPr>
        <w:spacing w:after="0" w:line="240" w:lineRule="auto"/>
        <w:jc w:val="both"/>
        <w:rPr>
          <w:rFonts w:ascii="Times New Roman" w:hAnsi="Times New Roman"/>
          <w:sz w:val="24"/>
        </w:rPr>
      </w:pPr>
      <w:r>
        <w:rPr>
          <w:rFonts w:ascii="Times New Roman" w:hAnsi="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5E442B" w:rsidRDefault="00FB647E">
      <w:pPr>
        <w:spacing w:after="0" w:line="240" w:lineRule="auto"/>
        <w:jc w:val="both"/>
        <w:rPr>
          <w:rFonts w:ascii="Times New Roman" w:hAnsi="Times New Roman"/>
          <w:sz w:val="24"/>
        </w:rPr>
      </w:pPr>
      <w:r>
        <w:rPr>
          <w:rFonts w:ascii="Times New Roman" w:hAnsi="Times New Roman"/>
          <w:sz w:val="24"/>
        </w:rPr>
        <w:t>3.2. При разногласии споры разрешаются в судебном порядке в соответствии с законодательством Российской Федерации.</w:t>
      </w:r>
    </w:p>
    <w:p w:rsidR="005E442B" w:rsidRDefault="005E442B">
      <w:pPr>
        <w:spacing w:after="0" w:line="240" w:lineRule="auto"/>
        <w:jc w:val="center"/>
        <w:rPr>
          <w:rFonts w:ascii="Times New Roman" w:hAnsi="Times New Roman"/>
          <w:sz w:val="24"/>
        </w:rPr>
      </w:pPr>
    </w:p>
    <w:p w:rsidR="005E442B" w:rsidRDefault="00FB647E">
      <w:pPr>
        <w:spacing w:after="0" w:line="240" w:lineRule="auto"/>
        <w:jc w:val="center"/>
        <w:rPr>
          <w:rFonts w:ascii="Times New Roman" w:hAnsi="Times New Roman"/>
          <w:sz w:val="24"/>
        </w:rPr>
      </w:pPr>
      <w:r>
        <w:rPr>
          <w:rFonts w:ascii="Times New Roman" w:hAnsi="Times New Roman"/>
          <w:sz w:val="24"/>
        </w:rPr>
        <w:t>4. Срок действия соглашения</w:t>
      </w:r>
    </w:p>
    <w:p w:rsidR="005E442B" w:rsidRDefault="00FB647E">
      <w:pPr>
        <w:spacing w:after="0" w:line="240" w:lineRule="auto"/>
        <w:jc w:val="both"/>
        <w:rPr>
          <w:rFonts w:ascii="Times New Roman" w:hAnsi="Times New Roman"/>
          <w:sz w:val="24"/>
        </w:rPr>
      </w:pPr>
      <w:r>
        <w:rPr>
          <w:rFonts w:ascii="Times New Roman" w:hAnsi="Times New Roman"/>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8" w:name="_Hlk8640813"/>
      <w:r>
        <w:rPr>
          <w:rFonts w:ascii="Times New Roman" w:hAnsi="Times New Roman"/>
          <w:sz w:val="24"/>
        </w:rPr>
        <w:t xml:space="preserve">на здание, строение, сооружение, земельный участок </w:t>
      </w:r>
      <w:r>
        <w:rPr>
          <w:rFonts w:ascii="Times New Roman" w:hAnsi="Times New Roman"/>
          <w:i/>
          <w:sz w:val="24"/>
        </w:rPr>
        <w:t>(необходимый вид объекта следует подчеркнуть)</w:t>
      </w:r>
      <w:bookmarkEnd w:id="78"/>
      <w:r>
        <w:rPr>
          <w:rFonts w:ascii="Times New Roman" w:hAnsi="Times New Roman"/>
          <w:sz w:val="24"/>
        </w:rPr>
        <w:t>.</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center"/>
        <w:rPr>
          <w:rFonts w:ascii="Times New Roman" w:hAnsi="Times New Roman"/>
          <w:sz w:val="24"/>
        </w:rPr>
      </w:pPr>
      <w:r>
        <w:rPr>
          <w:rFonts w:ascii="Times New Roman" w:hAnsi="Times New Roman"/>
          <w:sz w:val="24"/>
        </w:rPr>
        <w:t>5. Заключительные положения</w:t>
      </w:r>
    </w:p>
    <w:p w:rsidR="005E442B" w:rsidRDefault="00FB647E">
      <w:pPr>
        <w:spacing w:after="0" w:line="240" w:lineRule="auto"/>
        <w:jc w:val="both"/>
        <w:rPr>
          <w:rFonts w:ascii="Times New Roman" w:hAnsi="Times New Roman"/>
          <w:sz w:val="24"/>
        </w:rPr>
      </w:pPr>
      <w:r>
        <w:rPr>
          <w:rFonts w:ascii="Times New Roman" w:hAnsi="Times New Roman"/>
          <w:sz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5E442B" w:rsidRDefault="00FB647E">
      <w:pPr>
        <w:spacing w:after="0" w:line="240" w:lineRule="auto"/>
        <w:jc w:val="both"/>
        <w:rPr>
          <w:rFonts w:ascii="Times New Roman" w:hAnsi="Times New Roman"/>
          <w:sz w:val="24"/>
        </w:rPr>
      </w:pPr>
      <w:r>
        <w:rPr>
          <w:rFonts w:ascii="Times New Roman" w:hAnsi="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5E442B" w:rsidRDefault="00FB647E">
      <w:pPr>
        <w:spacing w:after="0" w:line="240" w:lineRule="auto"/>
        <w:jc w:val="both"/>
        <w:rPr>
          <w:rFonts w:ascii="Times New Roman" w:hAnsi="Times New Roman"/>
          <w:sz w:val="24"/>
        </w:rPr>
      </w:pPr>
      <w:r>
        <w:rPr>
          <w:rFonts w:ascii="Times New Roman" w:hAnsi="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center"/>
        <w:rPr>
          <w:rFonts w:ascii="Times New Roman" w:hAnsi="Times New Roman"/>
          <w:sz w:val="24"/>
        </w:rPr>
      </w:pPr>
      <w:r>
        <w:rPr>
          <w:rFonts w:ascii="Times New Roman" w:hAnsi="Times New Roman"/>
          <w:sz w:val="24"/>
        </w:rPr>
        <w:t>Юридические адреса и контакты сторон</w:t>
      </w:r>
    </w:p>
    <w:p w:rsidR="004A51F1" w:rsidRDefault="004A51F1">
      <w:pPr>
        <w:spacing w:after="0" w:line="240" w:lineRule="auto"/>
        <w:jc w:val="center"/>
        <w:rPr>
          <w:rFonts w:ascii="Times New Roman" w:hAnsi="Times New Roman"/>
          <w:sz w:val="24"/>
        </w:rPr>
      </w:pPr>
    </w:p>
    <w:p w:rsidR="004A51F1" w:rsidRDefault="004A51F1">
      <w:pPr>
        <w:spacing w:after="0" w:line="240" w:lineRule="auto"/>
        <w:jc w:val="center"/>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 xml:space="preserve">   Администрация:                                                           Гражданин или Организация</w:t>
      </w:r>
      <w:r>
        <w:rPr>
          <w:rStyle w:val="ac"/>
          <w:rFonts w:ascii="Times New Roman" w:hAnsi="Times New Roman"/>
          <w:sz w:val="24"/>
        </w:rPr>
        <w:footnoteReference w:id="4"/>
      </w:r>
      <w:r>
        <w:rPr>
          <w:rFonts w:ascii="Times New Roman" w:hAnsi="Times New Roman"/>
          <w:sz w:val="24"/>
        </w:rPr>
        <w:t>:</w:t>
      </w:r>
    </w:p>
    <w:p w:rsidR="005E442B" w:rsidRDefault="005E442B">
      <w:pPr>
        <w:spacing w:after="0" w:line="240" w:lineRule="auto"/>
        <w:jc w:val="right"/>
        <w:outlineLvl w:val="1"/>
        <w:rPr>
          <w:rFonts w:ascii="Times New Roman" w:hAnsi="Times New Roman"/>
          <w:sz w:val="24"/>
        </w:rPr>
      </w:pPr>
    </w:p>
    <w:p w:rsidR="005E442B" w:rsidRDefault="005E442B">
      <w:pPr>
        <w:spacing w:after="0" w:line="240" w:lineRule="auto"/>
        <w:jc w:val="right"/>
        <w:outlineLvl w:val="1"/>
        <w:rPr>
          <w:rFonts w:ascii="Times New Roman" w:hAnsi="Times New Roman"/>
          <w:sz w:val="24"/>
        </w:rPr>
      </w:pPr>
    </w:p>
    <w:p w:rsidR="005E442B" w:rsidRDefault="005E442B">
      <w:pPr>
        <w:spacing w:after="0" w:line="240" w:lineRule="auto"/>
        <w:jc w:val="right"/>
        <w:outlineLvl w:val="1"/>
        <w:rPr>
          <w:rFonts w:ascii="Times New Roman" w:hAnsi="Times New Roman"/>
          <w:sz w:val="24"/>
        </w:rPr>
      </w:pPr>
    </w:p>
    <w:p w:rsidR="005E442B" w:rsidRDefault="005E442B">
      <w:pPr>
        <w:spacing w:after="0" w:line="240" w:lineRule="auto"/>
        <w:jc w:val="right"/>
        <w:outlineLvl w:val="1"/>
        <w:rPr>
          <w:rFonts w:ascii="Times New Roman" w:hAnsi="Times New Roman"/>
          <w:sz w:val="24"/>
        </w:rPr>
      </w:pPr>
    </w:p>
    <w:p w:rsidR="005E442B" w:rsidRDefault="007F50F1">
      <w:pPr>
        <w:spacing w:after="0" w:line="240" w:lineRule="auto"/>
        <w:jc w:val="right"/>
        <w:outlineLvl w:val="1"/>
        <w:rPr>
          <w:rFonts w:ascii="Times New Roman" w:hAnsi="Times New Roman"/>
          <w:sz w:val="24"/>
        </w:rPr>
      </w:pPr>
      <w:r>
        <w:rPr>
          <w:rFonts w:ascii="Times New Roman" w:hAnsi="Times New Roman"/>
          <w:sz w:val="24"/>
        </w:rPr>
        <w:t xml:space="preserve">  </w:t>
      </w:r>
    </w:p>
    <w:p w:rsidR="007F50F1" w:rsidRDefault="007F50F1">
      <w:pPr>
        <w:spacing w:after="0" w:line="240" w:lineRule="auto"/>
        <w:jc w:val="right"/>
        <w:outlineLvl w:val="1"/>
        <w:rPr>
          <w:rFonts w:ascii="Times New Roman" w:hAnsi="Times New Roman"/>
          <w:sz w:val="24"/>
        </w:rPr>
      </w:pPr>
    </w:p>
    <w:p w:rsidR="007F50F1" w:rsidRDefault="007F50F1">
      <w:pPr>
        <w:spacing w:after="0" w:line="240" w:lineRule="auto"/>
        <w:jc w:val="right"/>
        <w:outlineLvl w:val="1"/>
        <w:rPr>
          <w:rFonts w:ascii="Times New Roman" w:hAnsi="Times New Roman"/>
          <w:sz w:val="24"/>
        </w:rPr>
      </w:pPr>
    </w:p>
    <w:p w:rsidR="007F50F1" w:rsidRDefault="007F50F1">
      <w:pPr>
        <w:spacing w:after="0" w:line="240" w:lineRule="auto"/>
        <w:jc w:val="right"/>
        <w:outlineLvl w:val="1"/>
        <w:rPr>
          <w:rFonts w:ascii="Times New Roman" w:hAnsi="Times New Roman"/>
          <w:sz w:val="24"/>
        </w:rPr>
      </w:pPr>
    </w:p>
    <w:p w:rsidR="007F50F1" w:rsidRDefault="007F50F1">
      <w:pPr>
        <w:spacing w:after="0" w:line="240" w:lineRule="auto"/>
        <w:jc w:val="right"/>
        <w:outlineLvl w:val="1"/>
        <w:rPr>
          <w:rFonts w:ascii="Times New Roman" w:hAnsi="Times New Roman"/>
          <w:sz w:val="24"/>
        </w:rPr>
      </w:pPr>
    </w:p>
    <w:p w:rsidR="005E442B" w:rsidRDefault="005E442B">
      <w:pPr>
        <w:spacing w:after="0" w:line="240" w:lineRule="auto"/>
        <w:jc w:val="right"/>
        <w:outlineLvl w:val="1"/>
        <w:rPr>
          <w:rFonts w:ascii="Times New Roman" w:hAnsi="Times New Roman"/>
          <w:sz w:val="24"/>
        </w:rPr>
      </w:pPr>
    </w:p>
    <w:p w:rsidR="005E442B" w:rsidRDefault="005E442B">
      <w:pPr>
        <w:spacing w:after="0" w:line="240" w:lineRule="auto"/>
        <w:jc w:val="right"/>
        <w:outlineLvl w:val="1"/>
        <w:rPr>
          <w:rFonts w:ascii="Times New Roman" w:hAnsi="Times New Roman"/>
          <w:sz w:val="24"/>
        </w:rPr>
      </w:pPr>
    </w:p>
    <w:p w:rsidR="005E442B" w:rsidRDefault="005E442B">
      <w:pPr>
        <w:spacing w:after="0" w:line="240" w:lineRule="auto"/>
        <w:jc w:val="right"/>
        <w:outlineLvl w:val="1"/>
        <w:rPr>
          <w:rFonts w:ascii="Times New Roman" w:hAnsi="Times New Roman"/>
          <w:sz w:val="24"/>
        </w:rPr>
      </w:pPr>
    </w:p>
    <w:p w:rsidR="005E442B" w:rsidRDefault="00FB647E">
      <w:pPr>
        <w:spacing w:after="0" w:line="240" w:lineRule="auto"/>
        <w:jc w:val="right"/>
        <w:outlineLvl w:val="1"/>
        <w:rPr>
          <w:rFonts w:ascii="Times New Roman" w:hAnsi="Times New Roman"/>
          <w:sz w:val="24"/>
        </w:rPr>
      </w:pPr>
      <w:r>
        <w:rPr>
          <w:rFonts w:ascii="Times New Roman" w:hAnsi="Times New Roman"/>
          <w:sz w:val="24"/>
        </w:rPr>
        <w:t>Приложение</w:t>
      </w:r>
    </w:p>
    <w:p w:rsidR="005E442B" w:rsidRDefault="00FB647E">
      <w:pPr>
        <w:spacing w:after="0" w:line="240" w:lineRule="auto"/>
        <w:jc w:val="right"/>
        <w:rPr>
          <w:rFonts w:ascii="Times New Roman" w:hAnsi="Times New Roman"/>
          <w:sz w:val="24"/>
        </w:rPr>
      </w:pPr>
      <w:r>
        <w:rPr>
          <w:rFonts w:ascii="Times New Roman" w:hAnsi="Times New Roman"/>
          <w:sz w:val="24"/>
        </w:rPr>
        <w:t>к соглашению</w:t>
      </w:r>
    </w:p>
    <w:p w:rsidR="005E442B" w:rsidRDefault="00FB647E">
      <w:pPr>
        <w:spacing w:after="0" w:line="240" w:lineRule="auto"/>
        <w:jc w:val="right"/>
        <w:rPr>
          <w:rFonts w:ascii="Times New Roman" w:hAnsi="Times New Roman"/>
          <w:sz w:val="24"/>
        </w:rPr>
      </w:pPr>
      <w:r>
        <w:rPr>
          <w:rFonts w:ascii="Times New Roman" w:hAnsi="Times New Roman"/>
          <w:sz w:val="24"/>
        </w:rPr>
        <w:t>о закреплении прилегающей территории</w:t>
      </w:r>
    </w:p>
    <w:p w:rsidR="005E442B" w:rsidRDefault="00FB647E">
      <w:pPr>
        <w:spacing w:after="0" w:line="240" w:lineRule="auto"/>
        <w:jc w:val="right"/>
        <w:rPr>
          <w:rFonts w:ascii="Times New Roman" w:hAnsi="Times New Roman"/>
          <w:sz w:val="24"/>
        </w:rPr>
      </w:pPr>
      <w:r>
        <w:rPr>
          <w:rFonts w:ascii="Times New Roman" w:hAnsi="Times New Roman"/>
          <w:sz w:val="24"/>
        </w:rPr>
        <w:t>в установленных границах</w:t>
      </w:r>
    </w:p>
    <w:p w:rsidR="005E442B" w:rsidRDefault="005E442B">
      <w:pPr>
        <w:spacing w:after="0" w:line="240" w:lineRule="auto"/>
        <w:jc w:val="both"/>
      </w:pPr>
    </w:p>
    <w:p w:rsidR="005E442B" w:rsidRDefault="00FB647E">
      <w:pPr>
        <w:spacing w:after="200" w:line="240" w:lineRule="auto"/>
        <w:jc w:val="center"/>
        <w:rPr>
          <w:rFonts w:ascii="Times New Roman" w:hAnsi="Times New Roman"/>
          <w:sz w:val="24"/>
        </w:rPr>
      </w:pPr>
      <w:r>
        <w:rPr>
          <w:rFonts w:ascii="Times New Roman" w:hAnsi="Times New Roman"/>
          <w:sz w:val="24"/>
        </w:rPr>
        <w:t>КАРТА-СХЕМА ПРИЛЕГАЮЩЕЙ ТЕРРИТОРИИ</w:t>
      </w:r>
    </w:p>
    <w:p w:rsidR="005E442B" w:rsidRDefault="00FB647E">
      <w:pPr>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w:t>
      </w:r>
    </w:p>
    <w:p w:rsidR="005E442B" w:rsidRDefault="00FB647E">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5E442B" w:rsidRDefault="00FB647E">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5E442B" w:rsidRDefault="00FB647E">
      <w:pPr>
        <w:spacing w:after="0" w:line="240" w:lineRule="auto"/>
        <w:jc w:val="both"/>
        <w:rPr>
          <w:rFonts w:ascii="Times New Roman" w:hAnsi="Times New Roman"/>
          <w:sz w:val="24"/>
        </w:rPr>
      </w:pPr>
      <w:r>
        <w:rPr>
          <w:rFonts w:ascii="Times New Roman" w:hAnsi="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rsidR="005E442B" w:rsidRDefault="00FB647E">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5E442B" w:rsidRDefault="00FB647E">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5E442B" w:rsidRDefault="00FB647E">
      <w:pPr>
        <w:spacing w:after="0" w:line="240" w:lineRule="auto"/>
        <w:jc w:val="both"/>
        <w:rPr>
          <w:rFonts w:ascii="Times New Roman" w:hAnsi="Times New Roman"/>
          <w:sz w:val="24"/>
        </w:rPr>
      </w:pPr>
      <w:r>
        <w:rPr>
          <w:rFonts w:ascii="Times New Roman" w:hAnsi="Times New Roman"/>
          <w:sz w:val="24"/>
        </w:rPr>
        <w:t>3. Расстояние от здания, строения, сооружения, земельного участка или ограждения до границы прилегающей территории: ____________ (м)</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4. Вид разрешенного использования земельного участка, по отношению к которому устанавливается прилегающая территория:</w:t>
      </w:r>
    </w:p>
    <w:p w:rsidR="005E442B" w:rsidRDefault="00FB647E">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w:t>
      </w:r>
    </w:p>
    <w:p w:rsidR="005E442B" w:rsidRDefault="00FB647E">
      <w:pPr>
        <w:spacing w:after="0" w:line="240" w:lineRule="auto"/>
        <w:jc w:val="center"/>
        <w:rPr>
          <w:rFonts w:ascii="Times New Roman" w:hAnsi="Times New Roman"/>
          <w:sz w:val="20"/>
        </w:rPr>
      </w:pPr>
      <w:r>
        <w:rPr>
          <w:rFonts w:ascii="Times New Roman" w:hAnsi="Times New Roman"/>
          <w:sz w:val="20"/>
        </w:rPr>
        <w:t>(при наличии)</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center"/>
        <w:rPr>
          <w:rFonts w:ascii="Times New Roman" w:hAnsi="Times New Roman"/>
          <w:sz w:val="24"/>
        </w:rPr>
      </w:pPr>
      <w:r>
        <w:rPr>
          <w:rFonts w:ascii="Times New Roman" w:hAnsi="Times New Roman"/>
          <w:sz w:val="24"/>
        </w:rPr>
        <w:t>Графическое описание:</w:t>
      </w:r>
    </w:p>
    <w:p w:rsidR="005E442B" w:rsidRDefault="00FB647E">
      <w:pPr>
        <w:spacing w:after="0" w:line="240" w:lineRule="auto"/>
        <w:jc w:val="both"/>
        <w:rPr>
          <w:rFonts w:ascii="Times New Roman" w:hAnsi="Times New Roman"/>
          <w:sz w:val="24"/>
        </w:rPr>
      </w:pPr>
      <w:r>
        <w:rPr>
          <w:rFonts w:ascii="Times New Roman" w:hAnsi="Times New Roman"/>
          <w:sz w:val="24"/>
        </w:rPr>
        <w:t>Схематическое изображение границ здания, строения, сооружения, земельного участка:</w:t>
      </w:r>
    </w:p>
    <w:p w:rsidR="005E442B" w:rsidRDefault="005E442B">
      <w:pPr>
        <w:spacing w:after="20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Схематическое изображение границ территории, прилегающей к зданию, строению, сооружению, земельному участку:</w:t>
      </w:r>
    </w:p>
    <w:p w:rsidR="005E442B" w:rsidRDefault="005E442B">
      <w:pPr>
        <w:spacing w:after="0" w:line="240" w:lineRule="auto"/>
        <w:jc w:val="both"/>
        <w:rPr>
          <w:rFonts w:ascii="Times New Roman" w:hAnsi="Times New Roman"/>
          <w:sz w:val="24"/>
        </w:rPr>
      </w:pPr>
    </w:p>
    <w:p w:rsidR="005E442B" w:rsidRDefault="005E442B">
      <w:pPr>
        <w:spacing w:after="0" w:line="240" w:lineRule="auto"/>
        <w:jc w:val="both"/>
        <w:rPr>
          <w:rFonts w:ascii="Times New Roman" w:hAnsi="Times New Roman"/>
          <w:sz w:val="24"/>
        </w:rPr>
      </w:pP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Схематическое изображение, наименование (наименования) элементов благоустройства, попадающих в границы прилегающей территории:</w:t>
      </w:r>
    </w:p>
    <w:p w:rsidR="005E442B" w:rsidRDefault="005E442B">
      <w:pPr>
        <w:spacing w:after="0" w:line="240" w:lineRule="auto"/>
        <w:jc w:val="both"/>
        <w:rPr>
          <w:rFonts w:ascii="Times New Roman" w:hAnsi="Times New Roman"/>
          <w:sz w:val="24"/>
        </w:rPr>
      </w:pP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 xml:space="preserve">Гражданин или Организация </w:t>
      </w:r>
      <w:bookmarkStart w:id="79" w:name="_Hlk6841104"/>
      <w:r>
        <w:rPr>
          <w:rFonts w:ascii="Times New Roman" w:hAnsi="Times New Roman"/>
          <w:sz w:val="24"/>
        </w:rPr>
        <w:t>___________ ___________________________</w:t>
      </w:r>
    </w:p>
    <w:p w:rsidR="005E442B" w:rsidRDefault="00FB647E">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bookmarkEnd w:id="79"/>
    <w:p w:rsidR="005E442B" w:rsidRDefault="005E442B">
      <w:pPr>
        <w:spacing w:after="0" w:line="240" w:lineRule="auto"/>
        <w:jc w:val="both"/>
        <w:rPr>
          <w:rFonts w:ascii="Times New Roman" w:hAnsi="Times New Roman"/>
          <w:sz w:val="24"/>
        </w:rPr>
      </w:pP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М.П.</w:t>
      </w:r>
      <w:bookmarkStart w:id="80" w:name="_Hlk6841184"/>
      <w:bookmarkEnd w:id="80"/>
    </w:p>
    <w:p w:rsidR="005E442B" w:rsidRDefault="00FB647E">
      <w:pPr>
        <w:spacing w:after="0" w:line="240" w:lineRule="auto"/>
        <w:jc w:val="both"/>
        <w:rPr>
          <w:rFonts w:ascii="Times New Roman" w:hAnsi="Times New Roman"/>
          <w:sz w:val="20"/>
        </w:rPr>
      </w:pPr>
      <w:r>
        <w:rPr>
          <w:rFonts w:ascii="Times New Roman" w:hAnsi="Times New Roman"/>
          <w:sz w:val="20"/>
        </w:rPr>
        <w:t>(для юридических лиц и индивидуальных предпринимателей)</w:t>
      </w:r>
    </w:p>
    <w:p w:rsidR="005E442B" w:rsidRDefault="005E442B">
      <w:pPr>
        <w:spacing w:after="0" w:line="240" w:lineRule="auto"/>
        <w:jc w:val="both"/>
        <w:rPr>
          <w:rFonts w:ascii="Times New Roman" w:hAnsi="Times New Roman"/>
          <w:sz w:val="20"/>
        </w:rPr>
      </w:pPr>
    </w:p>
    <w:p w:rsidR="005E442B" w:rsidRDefault="005E442B">
      <w:pPr>
        <w:spacing w:after="0" w:line="240" w:lineRule="auto"/>
        <w:jc w:val="both"/>
        <w:rPr>
          <w:rFonts w:ascii="Times New Roman" w:hAnsi="Times New Roman"/>
          <w:sz w:val="20"/>
        </w:rPr>
      </w:pPr>
    </w:p>
    <w:p w:rsidR="005E442B" w:rsidRDefault="005E442B">
      <w:pPr>
        <w:spacing w:after="0" w:line="240" w:lineRule="auto"/>
        <w:jc w:val="both"/>
        <w:rPr>
          <w:rFonts w:ascii="Times New Roman" w:hAnsi="Times New Roman"/>
          <w:sz w:val="20"/>
        </w:rPr>
      </w:pPr>
    </w:p>
    <w:p w:rsidR="005E442B" w:rsidRDefault="00FB647E">
      <w:pPr>
        <w:spacing w:after="0" w:line="240" w:lineRule="auto"/>
        <w:jc w:val="both"/>
        <w:rPr>
          <w:rFonts w:ascii="Times New Roman" w:hAnsi="Times New Roman"/>
          <w:sz w:val="24"/>
        </w:rPr>
      </w:pPr>
      <w:r>
        <w:rPr>
          <w:rFonts w:ascii="Times New Roman" w:hAnsi="Times New Roman"/>
          <w:sz w:val="24"/>
        </w:rPr>
        <w:t>Администрация</w:t>
      </w: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(наименование должности лица, подписывающего карту-схему)</w:t>
      </w:r>
    </w:p>
    <w:p w:rsidR="005E442B" w:rsidRDefault="005E442B">
      <w:pPr>
        <w:spacing w:after="0" w:line="240" w:lineRule="auto"/>
        <w:jc w:val="both"/>
        <w:rPr>
          <w:rFonts w:ascii="Times New Roman" w:hAnsi="Times New Roman"/>
          <w:sz w:val="24"/>
        </w:rPr>
      </w:pPr>
    </w:p>
    <w:p w:rsidR="005E442B" w:rsidRDefault="005E442B">
      <w:pPr>
        <w:spacing w:after="0" w:line="240" w:lineRule="auto"/>
        <w:jc w:val="both"/>
        <w:rPr>
          <w:rFonts w:ascii="Times New Roman" w:hAnsi="Times New Roman"/>
          <w:sz w:val="24"/>
        </w:rPr>
      </w:pPr>
    </w:p>
    <w:p w:rsidR="005E442B" w:rsidRDefault="00FB647E">
      <w:pPr>
        <w:spacing w:after="0" w:line="240" w:lineRule="auto"/>
        <w:jc w:val="both"/>
        <w:rPr>
          <w:rFonts w:ascii="Times New Roman" w:hAnsi="Times New Roman"/>
          <w:sz w:val="24"/>
        </w:rPr>
      </w:pPr>
      <w:r>
        <w:rPr>
          <w:rFonts w:ascii="Times New Roman" w:hAnsi="Times New Roman"/>
          <w:sz w:val="24"/>
        </w:rPr>
        <w:t>___________ ___________________________</w:t>
      </w:r>
    </w:p>
    <w:p w:rsidR="005E442B" w:rsidRDefault="00FB647E">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p w:rsidR="005E442B" w:rsidRDefault="005E442B">
      <w:pPr>
        <w:spacing w:after="0" w:line="240" w:lineRule="auto"/>
        <w:jc w:val="both"/>
        <w:rPr>
          <w:rFonts w:ascii="Times New Roman" w:hAnsi="Times New Roman"/>
          <w:sz w:val="24"/>
        </w:rPr>
      </w:pPr>
    </w:p>
    <w:p w:rsidR="004A51F1" w:rsidRDefault="004A51F1">
      <w:pPr>
        <w:widowControl w:val="0"/>
        <w:spacing w:after="0" w:line="0" w:lineRule="atLeast"/>
        <w:contextualSpacing/>
        <w:rPr>
          <w:rFonts w:ascii="Times New Roman" w:hAnsi="Times New Roman"/>
          <w:sz w:val="24"/>
        </w:rPr>
      </w:pPr>
    </w:p>
    <w:p w:rsidR="005E442B" w:rsidRDefault="00FB647E">
      <w:pPr>
        <w:widowControl w:val="0"/>
        <w:spacing w:after="0" w:line="0" w:lineRule="atLeast"/>
        <w:contextualSpacing/>
      </w:pPr>
      <w:r>
        <w:rPr>
          <w:rFonts w:ascii="Tinos" w:hAnsi="Tinos"/>
          <w:sz w:val="24"/>
        </w:rPr>
        <w:t xml:space="preserve">                                                      </w:t>
      </w:r>
    </w:p>
    <w:p w:rsidR="007F50F1" w:rsidRDefault="007F50F1">
      <w:pPr>
        <w:widowControl w:val="0"/>
        <w:spacing w:line="168" w:lineRule="auto"/>
        <w:ind w:left="6463" w:firstLine="58"/>
        <w:rPr>
          <w:rFonts w:ascii="Tinos" w:hAnsi="Tinos"/>
          <w:sz w:val="24"/>
        </w:rPr>
      </w:pPr>
    </w:p>
    <w:p w:rsidR="007F50F1" w:rsidRDefault="007F50F1" w:rsidP="007F50F1">
      <w:pPr>
        <w:widowControl w:val="0"/>
        <w:spacing w:after="0" w:line="0" w:lineRule="atLeast"/>
        <w:contextualSpacing/>
        <w:jc w:val="right"/>
      </w:pPr>
      <w:r w:rsidRPr="00526286">
        <w:rPr>
          <w:rFonts w:ascii="Times New Roman" w:hAnsi="Times New Roman"/>
          <w:sz w:val="24"/>
        </w:rPr>
        <w:lastRenderedPageBreak/>
        <w:t>Приложение</w:t>
      </w:r>
    </w:p>
    <w:p w:rsidR="007F50F1" w:rsidRDefault="007F50F1" w:rsidP="007F50F1">
      <w:pPr>
        <w:widowControl w:val="0"/>
        <w:spacing w:after="0" w:line="0" w:lineRule="atLeast"/>
        <w:contextualSpacing/>
      </w:pPr>
    </w:p>
    <w:p w:rsidR="007F50F1" w:rsidRDefault="007F50F1" w:rsidP="007F50F1">
      <w:pPr>
        <w:widowControl w:val="0"/>
        <w:spacing w:after="0" w:line="0" w:lineRule="atLeast"/>
        <w:contextualSpacing/>
        <w:jc w:val="right"/>
        <w:rPr>
          <w:rFonts w:ascii="Times New Roman" w:hAnsi="Times New Roman"/>
          <w:sz w:val="24"/>
        </w:rPr>
      </w:pPr>
      <w:r w:rsidRPr="00526286">
        <w:rPr>
          <w:rFonts w:ascii="Times New Roman" w:hAnsi="Times New Roman"/>
          <w:sz w:val="24"/>
        </w:rPr>
        <w:t>Главе Администр</w:t>
      </w:r>
      <w:r>
        <w:rPr>
          <w:rFonts w:ascii="Times New Roman" w:hAnsi="Times New Roman"/>
          <w:sz w:val="24"/>
        </w:rPr>
        <w:t>а</w:t>
      </w:r>
      <w:r w:rsidRPr="00526286">
        <w:rPr>
          <w:rFonts w:ascii="Times New Roman" w:hAnsi="Times New Roman"/>
          <w:sz w:val="24"/>
        </w:rPr>
        <w:t>ции</w:t>
      </w:r>
    </w:p>
    <w:p w:rsidR="007F50F1" w:rsidRDefault="007F50F1" w:rsidP="007F50F1">
      <w:pPr>
        <w:widowControl w:val="0"/>
        <w:spacing w:after="0" w:line="0" w:lineRule="atLeast"/>
        <w:contextualSpacing/>
        <w:jc w:val="right"/>
        <w:rPr>
          <w:rFonts w:ascii="Times New Roman" w:hAnsi="Times New Roman"/>
          <w:sz w:val="24"/>
        </w:rPr>
      </w:pPr>
      <w:r w:rsidRPr="00526286">
        <w:rPr>
          <w:rFonts w:ascii="Times New Roman" w:hAnsi="Times New Roman"/>
          <w:sz w:val="24"/>
        </w:rPr>
        <w:t>Горненского городского поселени</w:t>
      </w:r>
      <w:r>
        <w:rPr>
          <w:rFonts w:ascii="Times New Roman" w:hAnsi="Times New Roman"/>
          <w:sz w:val="24"/>
        </w:rPr>
        <w:t>я</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_____________________________</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ФИО</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Адрес проживания</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_____________________________</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_____________________________</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_____________________________</w:t>
      </w:r>
    </w:p>
    <w:p w:rsidR="007F50F1" w:rsidRDefault="007F50F1" w:rsidP="007F50F1">
      <w:pPr>
        <w:widowControl w:val="0"/>
        <w:spacing w:after="0" w:line="0" w:lineRule="atLeast"/>
        <w:contextualSpacing/>
        <w:jc w:val="right"/>
        <w:rPr>
          <w:rFonts w:ascii="Times New Roman" w:hAnsi="Times New Roman"/>
          <w:sz w:val="24"/>
        </w:rPr>
      </w:pPr>
      <w:r>
        <w:rPr>
          <w:rFonts w:ascii="Times New Roman" w:hAnsi="Times New Roman"/>
          <w:sz w:val="24"/>
        </w:rPr>
        <w:t>_________________________тел.</w:t>
      </w:r>
    </w:p>
    <w:p w:rsidR="007F50F1" w:rsidRDefault="007F50F1" w:rsidP="007F50F1">
      <w:pPr>
        <w:widowControl w:val="0"/>
        <w:spacing w:after="0" w:line="0" w:lineRule="atLeast"/>
        <w:contextualSpacing/>
        <w:jc w:val="right"/>
        <w:rPr>
          <w:rFonts w:ascii="Times New Roman" w:hAnsi="Times New Roman"/>
          <w:sz w:val="24"/>
        </w:rPr>
      </w:pPr>
    </w:p>
    <w:p w:rsidR="007F50F1" w:rsidRDefault="007F50F1" w:rsidP="007F50F1">
      <w:pPr>
        <w:widowControl w:val="0"/>
        <w:spacing w:after="0" w:line="0" w:lineRule="atLeast"/>
        <w:contextualSpacing/>
        <w:jc w:val="right"/>
      </w:pPr>
    </w:p>
    <w:p w:rsidR="007F50F1" w:rsidRPr="00526286" w:rsidRDefault="007F50F1" w:rsidP="007F50F1">
      <w:pPr>
        <w:widowControl w:val="0"/>
        <w:spacing w:after="0" w:line="0" w:lineRule="atLeast"/>
        <w:contextualSpacing/>
        <w:jc w:val="center"/>
        <w:rPr>
          <w:rFonts w:ascii="Times New Roman" w:hAnsi="Times New Roman"/>
          <w:b/>
          <w:sz w:val="24"/>
        </w:rPr>
      </w:pPr>
      <w:r w:rsidRPr="00526286">
        <w:rPr>
          <w:rFonts w:ascii="Times New Roman" w:hAnsi="Times New Roman"/>
          <w:b/>
          <w:sz w:val="24"/>
        </w:rPr>
        <w:t>ЗАЯВЛЕНИЕ</w:t>
      </w:r>
    </w:p>
    <w:p w:rsidR="007F50F1" w:rsidRPr="00526286" w:rsidRDefault="007F50F1" w:rsidP="007F50F1">
      <w:pPr>
        <w:widowControl w:val="0"/>
        <w:spacing w:line="0" w:lineRule="atLeast"/>
        <w:rPr>
          <w:rFonts w:ascii="Times New Roman" w:hAnsi="Times New Roman"/>
          <w:b/>
          <w:sz w:val="24"/>
        </w:rPr>
      </w:pPr>
    </w:p>
    <w:p w:rsidR="007F50F1" w:rsidRPr="00526286" w:rsidRDefault="007F50F1" w:rsidP="007F50F1">
      <w:pPr>
        <w:spacing w:after="0" w:line="0" w:lineRule="atLeast"/>
        <w:ind w:firstLine="709"/>
        <w:contextualSpacing/>
        <w:rPr>
          <w:rFonts w:ascii="Times New Roman" w:hAnsi="Times New Roman"/>
        </w:rPr>
      </w:pPr>
      <w:r w:rsidRPr="00526286">
        <w:rPr>
          <w:rFonts w:ascii="Times New Roman" w:hAnsi="Times New Roman"/>
          <w:sz w:val="24"/>
        </w:rPr>
        <w:t>Прошу Вас выдать разрешение на складирование строительных материалов _______________________________________________________</w:t>
      </w:r>
    </w:p>
    <w:p w:rsidR="007F50F1" w:rsidRDefault="007F50F1" w:rsidP="007F50F1">
      <w:pPr>
        <w:spacing w:after="0" w:line="0" w:lineRule="atLeast"/>
        <w:contextualSpacing/>
      </w:pPr>
      <w:r>
        <w:rPr>
          <w:rFonts w:ascii="Tinos" w:hAnsi="Tinos"/>
          <w:sz w:val="24"/>
        </w:rPr>
        <w:t>на прилегающей территории к дому №______ по  ул._________________________________________________________________</w:t>
      </w:r>
    </w:p>
    <w:p w:rsidR="007F50F1" w:rsidRDefault="007F50F1" w:rsidP="007F50F1">
      <w:pPr>
        <w:spacing w:after="0" w:line="0" w:lineRule="atLeast"/>
        <w:contextualSpacing/>
        <w:rPr>
          <w:rFonts w:ascii="Tinos" w:hAnsi="Tinos"/>
          <w:sz w:val="24"/>
        </w:rPr>
      </w:pPr>
    </w:p>
    <w:p w:rsidR="007F50F1" w:rsidRDefault="007F50F1" w:rsidP="007F50F1">
      <w:pPr>
        <w:tabs>
          <w:tab w:val="left" w:pos="7820"/>
        </w:tabs>
        <w:spacing w:after="0" w:line="0" w:lineRule="atLeast"/>
        <w:contextualSpacing/>
      </w:pPr>
      <w:r>
        <w:rPr>
          <w:rFonts w:ascii="Tinos" w:hAnsi="Tinos"/>
          <w:sz w:val="24"/>
        </w:rPr>
        <w:t>____________________                                 ________________</w:t>
      </w:r>
    </w:p>
    <w:p w:rsidR="007F50F1" w:rsidRDefault="007F50F1" w:rsidP="007F50F1">
      <w:pPr>
        <w:spacing w:after="0" w:line="0" w:lineRule="atLeast"/>
      </w:pPr>
      <w:r>
        <w:rPr>
          <w:rFonts w:ascii="Tinos" w:hAnsi="Tinos"/>
          <w:sz w:val="24"/>
        </w:rPr>
        <w:t xml:space="preserve">            дата                                                       подпись</w:t>
      </w:r>
    </w:p>
    <w:p w:rsidR="007F50F1" w:rsidRDefault="007F50F1" w:rsidP="007F50F1">
      <w:pPr>
        <w:widowControl w:val="0"/>
        <w:spacing w:line="0" w:lineRule="atLeast"/>
        <w:rPr>
          <w:rFonts w:ascii="Tinos" w:hAnsi="Tinos"/>
          <w:sz w:val="24"/>
        </w:rPr>
      </w:pPr>
    </w:p>
    <w:p w:rsidR="007F50F1" w:rsidRDefault="007F50F1" w:rsidP="007F50F1">
      <w:pPr>
        <w:widowControl w:val="0"/>
        <w:spacing w:line="0" w:lineRule="atLeast"/>
        <w:rPr>
          <w:rFonts w:ascii="Tinos" w:hAnsi="Tinos"/>
          <w:sz w:val="24"/>
        </w:rPr>
      </w:pPr>
    </w:p>
    <w:p w:rsidR="007F50F1" w:rsidRDefault="007F50F1" w:rsidP="007F50F1">
      <w:pPr>
        <w:widowControl w:val="0"/>
        <w:spacing w:line="0" w:lineRule="atLeast"/>
      </w:pPr>
    </w:p>
    <w:p w:rsidR="007F50F1" w:rsidRDefault="007F50F1" w:rsidP="007F50F1">
      <w:pPr>
        <w:spacing w:after="0" w:line="0" w:lineRule="atLeast"/>
        <w:ind w:left="6095" w:right="-227"/>
      </w:pPr>
      <w:r>
        <w:rPr>
          <w:rFonts w:ascii="Tinos" w:hAnsi="Tinos"/>
          <w:sz w:val="24"/>
        </w:rPr>
        <w:t xml:space="preserve">Администрация </w:t>
      </w:r>
    </w:p>
    <w:p w:rsidR="007F50F1" w:rsidRDefault="007F50F1" w:rsidP="007F50F1">
      <w:pPr>
        <w:spacing w:after="0" w:line="0" w:lineRule="atLeast"/>
        <w:ind w:left="6095" w:right="-227"/>
      </w:pPr>
      <w:r>
        <w:rPr>
          <w:rFonts w:ascii="Tinos" w:hAnsi="Tinos"/>
          <w:sz w:val="24"/>
        </w:rPr>
        <w:t>Горненского городского поселения</w:t>
      </w:r>
    </w:p>
    <w:p w:rsidR="007F50F1" w:rsidRDefault="007F50F1" w:rsidP="007F50F1">
      <w:pPr>
        <w:spacing w:after="0" w:line="0" w:lineRule="atLeast"/>
        <w:ind w:left="6095" w:right="-227"/>
        <w:contextualSpacing/>
      </w:pPr>
      <w:r>
        <w:rPr>
          <w:rFonts w:ascii="Tinos" w:hAnsi="Tinos"/>
          <w:sz w:val="24"/>
        </w:rPr>
        <w:t>346385 рп Горный</w:t>
      </w:r>
    </w:p>
    <w:p w:rsidR="007F50F1" w:rsidRDefault="007F50F1" w:rsidP="007F50F1">
      <w:pPr>
        <w:spacing w:after="0" w:line="0" w:lineRule="atLeast"/>
        <w:ind w:left="6095" w:right="-227"/>
        <w:contextualSpacing/>
      </w:pPr>
    </w:p>
    <w:p w:rsidR="007F50F1" w:rsidRDefault="007F50F1" w:rsidP="007F50F1">
      <w:pPr>
        <w:spacing w:after="0" w:line="0" w:lineRule="atLeast"/>
        <w:ind w:right="-227"/>
        <w:rPr>
          <w:rFonts w:ascii="Tinos" w:hAnsi="Tinos"/>
          <w:sz w:val="24"/>
        </w:rPr>
      </w:pPr>
    </w:p>
    <w:p w:rsidR="007F50F1" w:rsidRDefault="007F50F1" w:rsidP="007F50F1">
      <w:pPr>
        <w:spacing w:after="0" w:line="0" w:lineRule="atLeast"/>
        <w:jc w:val="center"/>
      </w:pPr>
      <w:r>
        <w:rPr>
          <w:rFonts w:ascii="Tinos" w:hAnsi="Tinos"/>
          <w:b/>
          <w:sz w:val="24"/>
        </w:rPr>
        <w:t>РАЗРЕШЕНИЕ №______</w:t>
      </w:r>
    </w:p>
    <w:p w:rsidR="007F50F1" w:rsidRDefault="007F50F1" w:rsidP="007F50F1">
      <w:pPr>
        <w:spacing w:after="0" w:line="0" w:lineRule="atLeast"/>
        <w:rPr>
          <w:rFonts w:ascii="Tinos" w:hAnsi="Tinos"/>
          <w:sz w:val="24"/>
        </w:rPr>
      </w:pPr>
    </w:p>
    <w:p w:rsidR="007F50F1" w:rsidRDefault="007F50F1" w:rsidP="007F50F1">
      <w:pPr>
        <w:spacing w:after="0" w:line="0" w:lineRule="atLeast"/>
      </w:pPr>
      <w:r>
        <w:rPr>
          <w:rFonts w:ascii="Tinos" w:hAnsi="Tinos"/>
          <w:sz w:val="24"/>
        </w:rPr>
        <w:t>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_______________________ до ___________________________</w:t>
      </w:r>
    </w:p>
    <w:p w:rsidR="007F50F1" w:rsidRDefault="007F50F1" w:rsidP="007F50F1">
      <w:pPr>
        <w:widowControl w:val="0"/>
        <w:spacing w:line="0" w:lineRule="atLeast"/>
        <w:rPr>
          <w:rFonts w:ascii="Tinos" w:hAnsi="Tinos"/>
          <w:sz w:val="24"/>
        </w:rPr>
      </w:pPr>
    </w:p>
    <w:p w:rsidR="007F50F1" w:rsidRDefault="007F50F1" w:rsidP="007F50F1">
      <w:pPr>
        <w:widowControl w:val="0"/>
        <w:spacing w:line="0" w:lineRule="atLeast"/>
        <w:rPr>
          <w:rFonts w:ascii="Tinos" w:hAnsi="Tinos"/>
          <w:sz w:val="24"/>
        </w:rPr>
      </w:pPr>
    </w:p>
    <w:p w:rsidR="007F50F1" w:rsidRDefault="007F50F1" w:rsidP="007F50F1">
      <w:pPr>
        <w:widowControl w:val="0"/>
        <w:spacing w:line="0" w:lineRule="atLeast"/>
        <w:rPr>
          <w:rFonts w:ascii="Tinos" w:hAnsi="Tinos"/>
          <w:sz w:val="24"/>
        </w:rPr>
      </w:pPr>
    </w:p>
    <w:p w:rsidR="007F50F1" w:rsidRDefault="007F50F1" w:rsidP="007F50F1">
      <w:pPr>
        <w:widowControl w:val="0"/>
        <w:spacing w:after="0" w:line="240" w:lineRule="auto"/>
        <w:rPr>
          <w:rFonts w:ascii="Tinos" w:hAnsi="Tinos"/>
          <w:sz w:val="24"/>
        </w:rPr>
      </w:pPr>
      <w:r>
        <w:rPr>
          <w:rFonts w:ascii="Tinos" w:hAnsi="Tinos"/>
          <w:sz w:val="24"/>
        </w:rPr>
        <w:t>Глава Администрации</w:t>
      </w:r>
    </w:p>
    <w:p w:rsidR="007F50F1" w:rsidRDefault="007F50F1" w:rsidP="007F50F1">
      <w:pPr>
        <w:widowControl w:val="0"/>
        <w:spacing w:after="0" w:line="240" w:lineRule="auto"/>
        <w:rPr>
          <w:rFonts w:ascii="Tinos" w:hAnsi="Tinos"/>
          <w:sz w:val="24"/>
        </w:rPr>
      </w:pPr>
      <w:r>
        <w:rPr>
          <w:rFonts w:ascii="Tinos" w:hAnsi="Tinos"/>
          <w:sz w:val="24"/>
        </w:rPr>
        <w:t>Горненского городского поселения</w:t>
      </w:r>
    </w:p>
    <w:p w:rsidR="007F50F1" w:rsidRDefault="007F50F1" w:rsidP="007F50F1">
      <w:pPr>
        <w:widowControl w:val="0"/>
        <w:spacing w:line="0" w:lineRule="atLeast"/>
        <w:rPr>
          <w:rFonts w:ascii="Tinos" w:hAnsi="Tinos"/>
          <w:sz w:val="24"/>
        </w:rPr>
      </w:pPr>
    </w:p>
    <w:p w:rsidR="007F50F1" w:rsidRDefault="007F50F1" w:rsidP="007F50F1">
      <w:pPr>
        <w:widowControl w:val="0"/>
        <w:spacing w:line="0" w:lineRule="atLeast"/>
      </w:pPr>
    </w:p>
    <w:p w:rsidR="007F50F1" w:rsidRDefault="007F50F1" w:rsidP="007F50F1">
      <w:pPr>
        <w:widowControl w:val="0"/>
        <w:spacing w:line="0" w:lineRule="atLeast"/>
      </w:pPr>
      <w:r>
        <w:rPr>
          <w:rFonts w:ascii="Tinos" w:hAnsi="Tinos"/>
          <w:sz w:val="24"/>
        </w:rPr>
        <w:t xml:space="preserve">______________________                                                              _____________________                                           </w:t>
      </w:r>
    </w:p>
    <w:p w:rsidR="007F50F1" w:rsidRDefault="007F50F1" w:rsidP="007F50F1">
      <w:pPr>
        <w:spacing w:after="0" w:line="240" w:lineRule="auto"/>
        <w:jc w:val="both"/>
        <w:rPr>
          <w:rFonts w:ascii="Times New Roman" w:hAnsi="Times New Roman"/>
          <w:sz w:val="24"/>
        </w:rPr>
      </w:pPr>
      <w:r>
        <w:rPr>
          <w:rFonts w:ascii="Tinos" w:hAnsi="Tinos"/>
          <w:sz w:val="24"/>
        </w:rPr>
        <w:t xml:space="preserve">             Ф.И.О.                                                                                             (подпись)</w:t>
      </w:r>
    </w:p>
    <w:p w:rsidR="005E442B" w:rsidRDefault="005E442B" w:rsidP="007F50F1">
      <w:pPr>
        <w:widowControl w:val="0"/>
        <w:spacing w:line="168" w:lineRule="auto"/>
        <w:ind w:left="6463" w:firstLine="58"/>
        <w:rPr>
          <w:rFonts w:ascii="Times New Roman" w:hAnsi="Times New Roman"/>
          <w:sz w:val="24"/>
        </w:rPr>
      </w:pPr>
    </w:p>
    <w:sectPr w:rsidR="005E442B" w:rsidSect="00FB647E">
      <w:headerReference w:type="default" r:id="rId15"/>
      <w:pgSz w:w="11906" w:h="16838"/>
      <w:pgMar w:top="426" w:right="551" w:bottom="426" w:left="1155" w:header="708"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F1B" w:rsidRDefault="00FC2F1B" w:rsidP="005E442B">
      <w:pPr>
        <w:spacing w:after="0" w:line="240" w:lineRule="auto"/>
      </w:pPr>
      <w:r>
        <w:separator/>
      </w:r>
    </w:p>
  </w:endnote>
  <w:endnote w:type="continuationSeparator" w:id="1">
    <w:p w:rsidR="00FC2F1B" w:rsidRDefault="00FC2F1B" w:rsidP="005E4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no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F1B" w:rsidRDefault="00FC2F1B" w:rsidP="005E442B">
      <w:pPr>
        <w:spacing w:after="0" w:line="240" w:lineRule="auto"/>
      </w:pPr>
      <w:r>
        <w:separator/>
      </w:r>
    </w:p>
  </w:footnote>
  <w:footnote w:type="continuationSeparator" w:id="1">
    <w:p w:rsidR="00FC2F1B" w:rsidRDefault="00FC2F1B" w:rsidP="005E442B">
      <w:pPr>
        <w:spacing w:after="0" w:line="240" w:lineRule="auto"/>
      </w:pPr>
      <w:r>
        <w:continuationSeparator/>
      </w:r>
    </w:p>
  </w:footnote>
  <w:footnote w:id="2">
    <w:p w:rsidR="00106442" w:rsidRDefault="00106442">
      <w:pPr>
        <w:pStyle w:val="1fa"/>
        <w:jc w:val="both"/>
      </w:pPr>
      <w:r>
        <w:rPr>
          <w:vertAlign w:val="superscript"/>
        </w:rPr>
        <w:footnoteRef/>
      </w:r>
    </w:p>
  </w:footnote>
  <w:footnote w:id="3">
    <w:p w:rsidR="00106442" w:rsidRDefault="00106442">
      <w:pPr>
        <w:pStyle w:val="1fa"/>
      </w:pPr>
      <w:r>
        <w:rPr>
          <w:vertAlign w:val="superscript"/>
        </w:rPr>
        <w:footnoteRef/>
      </w:r>
      <w:r>
        <w:t xml:space="preserve">. </w:t>
      </w:r>
    </w:p>
  </w:footnote>
  <w:footnote w:id="4">
    <w:p w:rsidR="00106442" w:rsidRDefault="00106442">
      <w:pPr>
        <w:pStyle w:val="1fa"/>
      </w:pPr>
      <w:r>
        <w:rPr>
          <w:vertAlign w:val="superscript"/>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42" w:rsidRDefault="00106442">
    <w:pPr>
      <w:pStyle w:val="1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050D0"/>
    <w:multiLevelType w:val="multilevel"/>
    <w:tmpl w:val="258E0B82"/>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77D31ABE"/>
    <w:multiLevelType w:val="multilevel"/>
    <w:tmpl w:val="25CC894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5E442B"/>
    <w:rsid w:val="00093683"/>
    <w:rsid w:val="00106442"/>
    <w:rsid w:val="00113F1C"/>
    <w:rsid w:val="00164CA4"/>
    <w:rsid w:val="00393064"/>
    <w:rsid w:val="0040367C"/>
    <w:rsid w:val="00496F88"/>
    <w:rsid w:val="004A51F1"/>
    <w:rsid w:val="00534CE5"/>
    <w:rsid w:val="005E442B"/>
    <w:rsid w:val="006711D8"/>
    <w:rsid w:val="006D4616"/>
    <w:rsid w:val="007122AF"/>
    <w:rsid w:val="007163F1"/>
    <w:rsid w:val="007F50F1"/>
    <w:rsid w:val="0084060F"/>
    <w:rsid w:val="0086143C"/>
    <w:rsid w:val="00871414"/>
    <w:rsid w:val="008A4526"/>
    <w:rsid w:val="008C48C2"/>
    <w:rsid w:val="00971670"/>
    <w:rsid w:val="00990AA4"/>
    <w:rsid w:val="00A63F74"/>
    <w:rsid w:val="00B847BC"/>
    <w:rsid w:val="00C23E9D"/>
    <w:rsid w:val="00D05A0F"/>
    <w:rsid w:val="00F331BE"/>
    <w:rsid w:val="00FB647E"/>
    <w:rsid w:val="00FC2F1B"/>
    <w:rsid w:val="00FC7105"/>
    <w:rsid w:val="00FE0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E442B"/>
    <w:pPr>
      <w:spacing w:after="160" w:line="264" w:lineRule="auto"/>
    </w:pPr>
    <w:rPr>
      <w:sz w:val="22"/>
    </w:rPr>
  </w:style>
  <w:style w:type="paragraph" w:styleId="10">
    <w:name w:val="heading 1"/>
    <w:basedOn w:val="a"/>
    <w:next w:val="a"/>
    <w:link w:val="11"/>
    <w:uiPriority w:val="9"/>
    <w:qFormat/>
    <w:rsid w:val="005E442B"/>
    <w:pPr>
      <w:keepNext/>
      <w:spacing w:after="0" w:line="240" w:lineRule="auto"/>
      <w:jc w:val="center"/>
      <w:outlineLvl w:val="0"/>
    </w:pPr>
    <w:rPr>
      <w:rFonts w:ascii="Times New Roman" w:hAnsi="Times New Roman"/>
      <w:b/>
      <w:sz w:val="40"/>
    </w:rPr>
  </w:style>
  <w:style w:type="paragraph" w:styleId="2">
    <w:name w:val="heading 2"/>
    <w:next w:val="a"/>
    <w:link w:val="20"/>
    <w:uiPriority w:val="9"/>
    <w:qFormat/>
    <w:rsid w:val="005E442B"/>
    <w:pPr>
      <w:spacing w:before="120" w:after="120"/>
      <w:jc w:val="both"/>
      <w:outlineLvl w:val="1"/>
    </w:pPr>
    <w:rPr>
      <w:rFonts w:ascii="XO Thames" w:hAnsi="XO Thames"/>
      <w:b/>
      <w:sz w:val="28"/>
    </w:rPr>
  </w:style>
  <w:style w:type="paragraph" w:styleId="3">
    <w:name w:val="heading 3"/>
    <w:next w:val="a"/>
    <w:link w:val="30"/>
    <w:uiPriority w:val="9"/>
    <w:qFormat/>
    <w:rsid w:val="005E442B"/>
    <w:pPr>
      <w:spacing w:before="120" w:after="120"/>
      <w:jc w:val="both"/>
      <w:outlineLvl w:val="2"/>
    </w:pPr>
    <w:rPr>
      <w:rFonts w:ascii="XO Thames" w:hAnsi="XO Thames"/>
      <w:b/>
      <w:sz w:val="26"/>
    </w:rPr>
  </w:style>
  <w:style w:type="paragraph" w:styleId="4">
    <w:name w:val="heading 4"/>
    <w:next w:val="a"/>
    <w:link w:val="40"/>
    <w:uiPriority w:val="9"/>
    <w:qFormat/>
    <w:rsid w:val="005E442B"/>
    <w:pPr>
      <w:spacing w:before="120" w:after="120"/>
      <w:jc w:val="both"/>
      <w:outlineLvl w:val="3"/>
    </w:pPr>
    <w:rPr>
      <w:rFonts w:ascii="XO Thames" w:hAnsi="XO Thames"/>
      <w:b/>
      <w:sz w:val="24"/>
    </w:rPr>
  </w:style>
  <w:style w:type="paragraph" w:styleId="5">
    <w:name w:val="heading 5"/>
    <w:next w:val="a"/>
    <w:link w:val="50"/>
    <w:uiPriority w:val="9"/>
    <w:qFormat/>
    <w:rsid w:val="005E442B"/>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E442B"/>
    <w:rPr>
      <w:sz w:val="22"/>
    </w:rPr>
  </w:style>
  <w:style w:type="paragraph" w:styleId="21">
    <w:name w:val="toc 2"/>
    <w:next w:val="a"/>
    <w:link w:val="22"/>
    <w:uiPriority w:val="39"/>
    <w:rsid w:val="005E442B"/>
    <w:pPr>
      <w:ind w:left="200"/>
    </w:pPr>
    <w:rPr>
      <w:rFonts w:ascii="XO Thames" w:hAnsi="XO Thames"/>
      <w:sz w:val="28"/>
    </w:rPr>
  </w:style>
  <w:style w:type="character" w:customStyle="1" w:styleId="22">
    <w:name w:val="Оглавление 2 Знак"/>
    <w:link w:val="21"/>
    <w:rsid w:val="005E442B"/>
    <w:rPr>
      <w:rFonts w:ascii="XO Thames" w:hAnsi="XO Thames"/>
      <w:sz w:val="28"/>
    </w:rPr>
  </w:style>
  <w:style w:type="paragraph" w:customStyle="1" w:styleId="a3">
    <w:name w:val="Символ концевой сноски"/>
    <w:link w:val="a4"/>
    <w:rsid w:val="005E442B"/>
  </w:style>
  <w:style w:type="character" w:customStyle="1" w:styleId="a4">
    <w:name w:val="Символ концевой сноски"/>
    <w:link w:val="a3"/>
    <w:rsid w:val="005E442B"/>
  </w:style>
  <w:style w:type="paragraph" w:customStyle="1" w:styleId="a5">
    <w:name w:val="Посещённая гиперссылка"/>
    <w:link w:val="a6"/>
    <w:rsid w:val="005E442B"/>
    <w:rPr>
      <w:color w:val="800080"/>
      <w:u w:val="single"/>
    </w:rPr>
  </w:style>
  <w:style w:type="character" w:customStyle="1" w:styleId="a6">
    <w:name w:val="Посещённая гиперссылка"/>
    <w:link w:val="a5"/>
    <w:rsid w:val="005E442B"/>
    <w:rPr>
      <w:color w:val="800080"/>
      <w:u w:val="single"/>
    </w:rPr>
  </w:style>
  <w:style w:type="paragraph" w:styleId="41">
    <w:name w:val="toc 4"/>
    <w:next w:val="a"/>
    <w:link w:val="42"/>
    <w:uiPriority w:val="39"/>
    <w:rsid w:val="005E442B"/>
    <w:pPr>
      <w:ind w:left="600"/>
    </w:pPr>
    <w:rPr>
      <w:rFonts w:ascii="XO Thames" w:hAnsi="XO Thames"/>
      <w:sz w:val="28"/>
    </w:rPr>
  </w:style>
  <w:style w:type="character" w:customStyle="1" w:styleId="42">
    <w:name w:val="Оглавление 4 Знак"/>
    <w:link w:val="41"/>
    <w:rsid w:val="005E442B"/>
    <w:rPr>
      <w:rFonts w:ascii="XO Thames" w:hAnsi="XO Thames"/>
      <w:sz w:val="28"/>
    </w:rPr>
  </w:style>
  <w:style w:type="paragraph" w:customStyle="1" w:styleId="210">
    <w:name w:val="Основной текст 21"/>
    <w:basedOn w:val="a"/>
    <w:link w:val="211"/>
    <w:rsid w:val="005E442B"/>
    <w:pPr>
      <w:widowControl w:val="0"/>
      <w:spacing w:after="0" w:line="360" w:lineRule="auto"/>
      <w:jc w:val="both"/>
    </w:pPr>
    <w:rPr>
      <w:rFonts w:ascii="Times New Roman" w:hAnsi="Times New Roman"/>
      <w:sz w:val="28"/>
    </w:rPr>
  </w:style>
  <w:style w:type="character" w:customStyle="1" w:styleId="211">
    <w:name w:val="Основной текст 21"/>
    <w:basedOn w:val="1"/>
    <w:link w:val="210"/>
    <w:rsid w:val="005E442B"/>
    <w:rPr>
      <w:rFonts w:ascii="Times New Roman" w:hAnsi="Times New Roman"/>
      <w:sz w:val="28"/>
    </w:rPr>
  </w:style>
  <w:style w:type="paragraph" w:customStyle="1" w:styleId="a7">
    <w:name w:val="Заголовок"/>
    <w:basedOn w:val="a"/>
    <w:next w:val="a8"/>
    <w:link w:val="a9"/>
    <w:rsid w:val="005E442B"/>
    <w:pPr>
      <w:keepNext/>
      <w:spacing w:before="240" w:after="120"/>
    </w:pPr>
    <w:rPr>
      <w:rFonts w:ascii="PT Astra Serif" w:hAnsi="PT Astra Serif"/>
      <w:sz w:val="28"/>
    </w:rPr>
  </w:style>
  <w:style w:type="character" w:customStyle="1" w:styleId="a9">
    <w:name w:val="Заголовок"/>
    <w:basedOn w:val="1"/>
    <w:link w:val="a7"/>
    <w:rsid w:val="005E442B"/>
    <w:rPr>
      <w:rFonts w:ascii="PT Astra Serif" w:hAnsi="PT Astra Serif"/>
      <w:sz w:val="28"/>
    </w:rPr>
  </w:style>
  <w:style w:type="paragraph" w:styleId="aa">
    <w:name w:val="Body Text Indent"/>
    <w:basedOn w:val="a"/>
    <w:link w:val="12"/>
    <w:rsid w:val="005E442B"/>
    <w:pPr>
      <w:spacing w:after="0" w:line="240" w:lineRule="auto"/>
      <w:ind w:left="5664"/>
    </w:pPr>
    <w:rPr>
      <w:rFonts w:ascii="Times New Roman" w:hAnsi="Times New Roman"/>
      <w:sz w:val="24"/>
    </w:rPr>
  </w:style>
  <w:style w:type="character" w:customStyle="1" w:styleId="12">
    <w:name w:val="Основной текст с отступом Знак1"/>
    <w:basedOn w:val="1"/>
    <w:link w:val="aa"/>
    <w:rsid w:val="005E442B"/>
    <w:rPr>
      <w:rFonts w:ascii="Times New Roman" w:hAnsi="Times New Roman"/>
      <w:sz w:val="24"/>
    </w:rPr>
  </w:style>
  <w:style w:type="paragraph" w:customStyle="1" w:styleId="ab">
    <w:name w:val="Привязка сноски"/>
    <w:link w:val="ac"/>
    <w:rsid w:val="005E442B"/>
    <w:rPr>
      <w:vertAlign w:val="superscript"/>
    </w:rPr>
  </w:style>
  <w:style w:type="character" w:customStyle="1" w:styleId="ac">
    <w:name w:val="Привязка сноски"/>
    <w:link w:val="ab"/>
    <w:rsid w:val="005E442B"/>
    <w:rPr>
      <w:vertAlign w:val="superscript"/>
    </w:rPr>
  </w:style>
  <w:style w:type="paragraph" w:customStyle="1" w:styleId="13">
    <w:name w:val="Название объекта1"/>
    <w:basedOn w:val="a"/>
    <w:link w:val="14"/>
    <w:rsid w:val="005E442B"/>
    <w:pPr>
      <w:spacing w:before="120" w:after="120"/>
    </w:pPr>
    <w:rPr>
      <w:rFonts w:ascii="PT Astra Serif" w:hAnsi="PT Astra Serif"/>
      <w:i/>
      <w:sz w:val="24"/>
    </w:rPr>
  </w:style>
  <w:style w:type="character" w:customStyle="1" w:styleId="14">
    <w:name w:val="Название объекта1"/>
    <w:basedOn w:val="1"/>
    <w:link w:val="13"/>
    <w:rsid w:val="005E442B"/>
    <w:rPr>
      <w:rFonts w:ascii="PT Astra Serif" w:hAnsi="PT Astra Serif"/>
      <w:i/>
      <w:sz w:val="24"/>
    </w:rPr>
  </w:style>
  <w:style w:type="paragraph" w:styleId="6">
    <w:name w:val="toc 6"/>
    <w:next w:val="a"/>
    <w:link w:val="60"/>
    <w:uiPriority w:val="39"/>
    <w:rsid w:val="005E442B"/>
    <w:pPr>
      <w:ind w:left="1000"/>
    </w:pPr>
    <w:rPr>
      <w:rFonts w:ascii="XO Thames" w:hAnsi="XO Thames"/>
      <w:sz w:val="28"/>
    </w:rPr>
  </w:style>
  <w:style w:type="character" w:customStyle="1" w:styleId="60">
    <w:name w:val="Оглавление 6 Знак"/>
    <w:link w:val="6"/>
    <w:rsid w:val="005E442B"/>
    <w:rPr>
      <w:rFonts w:ascii="XO Thames" w:hAnsi="XO Thames"/>
      <w:sz w:val="28"/>
    </w:rPr>
  </w:style>
  <w:style w:type="paragraph" w:styleId="7">
    <w:name w:val="toc 7"/>
    <w:next w:val="a"/>
    <w:link w:val="70"/>
    <w:uiPriority w:val="39"/>
    <w:rsid w:val="005E442B"/>
    <w:pPr>
      <w:ind w:left="1200"/>
    </w:pPr>
    <w:rPr>
      <w:rFonts w:ascii="XO Thames" w:hAnsi="XO Thames"/>
      <w:sz w:val="28"/>
    </w:rPr>
  </w:style>
  <w:style w:type="character" w:customStyle="1" w:styleId="70">
    <w:name w:val="Оглавление 7 Знак"/>
    <w:link w:val="7"/>
    <w:rsid w:val="005E442B"/>
    <w:rPr>
      <w:rFonts w:ascii="XO Thames" w:hAnsi="XO Thames"/>
      <w:sz w:val="28"/>
    </w:rPr>
  </w:style>
  <w:style w:type="paragraph" w:customStyle="1" w:styleId="ConsPlusNonformat">
    <w:name w:val="ConsPlusNonformat"/>
    <w:link w:val="ConsPlusNonformat0"/>
    <w:rsid w:val="005E442B"/>
    <w:rPr>
      <w:rFonts w:ascii="Courier New" w:hAnsi="Courier New"/>
    </w:rPr>
  </w:style>
  <w:style w:type="character" w:customStyle="1" w:styleId="ConsPlusNonformat0">
    <w:name w:val="ConsPlusNonformat"/>
    <w:link w:val="ConsPlusNonformat"/>
    <w:rsid w:val="005E442B"/>
    <w:rPr>
      <w:rFonts w:ascii="Courier New" w:hAnsi="Courier New"/>
    </w:rPr>
  </w:style>
  <w:style w:type="paragraph" w:customStyle="1" w:styleId="ad">
    <w:name w:val="Текст выноски Знак"/>
    <w:basedOn w:val="15"/>
    <w:link w:val="ae"/>
    <w:rsid w:val="005E442B"/>
    <w:rPr>
      <w:rFonts w:ascii="Segoe UI" w:hAnsi="Segoe UI"/>
      <w:sz w:val="18"/>
    </w:rPr>
  </w:style>
  <w:style w:type="character" w:customStyle="1" w:styleId="ae">
    <w:name w:val="Текст выноски Знак"/>
    <w:basedOn w:val="a0"/>
    <w:link w:val="ad"/>
    <w:rsid w:val="005E442B"/>
    <w:rPr>
      <w:rFonts w:ascii="Segoe UI" w:hAnsi="Segoe UI"/>
      <w:sz w:val="18"/>
    </w:rPr>
  </w:style>
  <w:style w:type="character" w:customStyle="1" w:styleId="30">
    <w:name w:val="Заголовок 3 Знак"/>
    <w:link w:val="3"/>
    <w:rsid w:val="005E442B"/>
    <w:rPr>
      <w:rFonts w:ascii="XO Thames" w:hAnsi="XO Thames"/>
      <w:b/>
      <w:sz w:val="26"/>
    </w:rPr>
  </w:style>
  <w:style w:type="paragraph" w:styleId="af">
    <w:name w:val="No Spacing"/>
    <w:link w:val="af0"/>
    <w:rsid w:val="005E442B"/>
    <w:rPr>
      <w:sz w:val="22"/>
    </w:rPr>
  </w:style>
  <w:style w:type="character" w:customStyle="1" w:styleId="af0">
    <w:name w:val="Без интервала Знак"/>
    <w:link w:val="af"/>
    <w:rsid w:val="005E442B"/>
    <w:rPr>
      <w:sz w:val="22"/>
    </w:rPr>
  </w:style>
  <w:style w:type="paragraph" w:styleId="af1">
    <w:name w:val="Revision"/>
    <w:link w:val="af2"/>
    <w:rsid w:val="005E442B"/>
    <w:rPr>
      <w:sz w:val="22"/>
    </w:rPr>
  </w:style>
  <w:style w:type="character" w:customStyle="1" w:styleId="af2">
    <w:name w:val="Рецензия Знак"/>
    <w:link w:val="af1"/>
    <w:rsid w:val="005E442B"/>
    <w:rPr>
      <w:sz w:val="22"/>
    </w:rPr>
  </w:style>
  <w:style w:type="paragraph" w:customStyle="1" w:styleId="16">
    <w:name w:val="Номер страницы1"/>
    <w:link w:val="af3"/>
    <w:rsid w:val="005E442B"/>
  </w:style>
  <w:style w:type="character" w:styleId="af3">
    <w:name w:val="page number"/>
    <w:link w:val="16"/>
    <w:rsid w:val="005E442B"/>
  </w:style>
  <w:style w:type="paragraph" w:customStyle="1" w:styleId="af4">
    <w:name w:val="Нижний колонтитул Знак"/>
    <w:basedOn w:val="15"/>
    <w:link w:val="af5"/>
    <w:rsid w:val="005E442B"/>
    <w:rPr>
      <w:rFonts w:ascii="Times New Roman" w:hAnsi="Times New Roman"/>
      <w:sz w:val="24"/>
    </w:rPr>
  </w:style>
  <w:style w:type="character" w:customStyle="1" w:styleId="af5">
    <w:name w:val="Нижний колонтитул Знак"/>
    <w:basedOn w:val="a0"/>
    <w:link w:val="af4"/>
    <w:rsid w:val="005E442B"/>
    <w:rPr>
      <w:rFonts w:ascii="Times New Roman" w:hAnsi="Times New Roman"/>
      <w:sz w:val="24"/>
    </w:rPr>
  </w:style>
  <w:style w:type="paragraph" w:customStyle="1" w:styleId="17">
    <w:name w:val="Выделение1"/>
    <w:basedOn w:val="15"/>
    <w:link w:val="af6"/>
    <w:rsid w:val="005E442B"/>
    <w:rPr>
      <w:i/>
    </w:rPr>
  </w:style>
  <w:style w:type="character" w:styleId="af6">
    <w:name w:val="Emphasis"/>
    <w:basedOn w:val="a0"/>
    <w:link w:val="17"/>
    <w:rsid w:val="005E442B"/>
    <w:rPr>
      <w:i/>
    </w:rPr>
  </w:style>
  <w:style w:type="paragraph" w:customStyle="1" w:styleId="af7">
    <w:name w:val="Основной текст с отступом Знак"/>
    <w:basedOn w:val="15"/>
    <w:link w:val="af8"/>
    <w:rsid w:val="005E442B"/>
    <w:rPr>
      <w:rFonts w:ascii="Times New Roman" w:hAnsi="Times New Roman"/>
      <w:sz w:val="24"/>
    </w:rPr>
  </w:style>
  <w:style w:type="character" w:customStyle="1" w:styleId="af8">
    <w:name w:val="Основной текст с отступом Знак"/>
    <w:basedOn w:val="a0"/>
    <w:link w:val="af7"/>
    <w:rsid w:val="005E442B"/>
    <w:rPr>
      <w:rFonts w:ascii="Times New Roman" w:hAnsi="Times New Roman"/>
      <w:sz w:val="24"/>
    </w:rPr>
  </w:style>
  <w:style w:type="paragraph" w:customStyle="1" w:styleId="ConsPlusTitle">
    <w:name w:val="ConsPlusTitle"/>
    <w:link w:val="ConsPlusTitle0"/>
    <w:rsid w:val="005E442B"/>
    <w:pPr>
      <w:widowControl w:val="0"/>
    </w:pPr>
    <w:rPr>
      <w:rFonts w:ascii="Arial" w:hAnsi="Arial"/>
      <w:b/>
    </w:rPr>
  </w:style>
  <w:style w:type="character" w:customStyle="1" w:styleId="ConsPlusTitle0">
    <w:name w:val="ConsPlusTitle"/>
    <w:link w:val="ConsPlusTitle"/>
    <w:rsid w:val="005E442B"/>
    <w:rPr>
      <w:rFonts w:ascii="Arial" w:hAnsi="Arial"/>
      <w:b/>
    </w:rPr>
  </w:style>
  <w:style w:type="paragraph" w:styleId="af9">
    <w:name w:val="Normal (Web)"/>
    <w:basedOn w:val="a"/>
    <w:link w:val="afa"/>
    <w:rsid w:val="005E442B"/>
    <w:pPr>
      <w:spacing w:beforeAutospacing="1" w:afterAutospacing="1" w:line="240" w:lineRule="auto"/>
    </w:pPr>
    <w:rPr>
      <w:rFonts w:ascii="Times New Roman" w:hAnsi="Times New Roman"/>
      <w:sz w:val="24"/>
    </w:rPr>
  </w:style>
  <w:style w:type="character" w:customStyle="1" w:styleId="afa">
    <w:name w:val="Обычный (веб) Знак"/>
    <w:basedOn w:val="1"/>
    <w:link w:val="af9"/>
    <w:rsid w:val="005E442B"/>
    <w:rPr>
      <w:rFonts w:ascii="Times New Roman" w:hAnsi="Times New Roman"/>
      <w:sz w:val="24"/>
    </w:rPr>
  </w:style>
  <w:style w:type="paragraph" w:styleId="afb">
    <w:name w:val="List Paragraph"/>
    <w:basedOn w:val="a"/>
    <w:link w:val="afc"/>
    <w:rsid w:val="005E442B"/>
    <w:pPr>
      <w:spacing w:after="200" w:line="276" w:lineRule="auto"/>
      <w:ind w:left="720"/>
    </w:pPr>
  </w:style>
  <w:style w:type="character" w:customStyle="1" w:styleId="afc">
    <w:name w:val="Абзац списка Знак"/>
    <w:basedOn w:val="1"/>
    <w:link w:val="afb"/>
    <w:rsid w:val="005E442B"/>
    <w:rPr>
      <w:rFonts w:ascii="Calibri" w:hAnsi="Calibri"/>
    </w:rPr>
  </w:style>
  <w:style w:type="paragraph" w:customStyle="1" w:styleId="410">
    <w:name w:val="Заголовок 41"/>
    <w:basedOn w:val="a"/>
    <w:link w:val="411"/>
    <w:rsid w:val="005E442B"/>
    <w:pPr>
      <w:spacing w:beforeAutospacing="1" w:afterAutospacing="1" w:line="240" w:lineRule="auto"/>
      <w:outlineLvl w:val="3"/>
    </w:pPr>
    <w:rPr>
      <w:rFonts w:ascii="Times New Roman" w:hAnsi="Times New Roman"/>
      <w:b/>
      <w:sz w:val="24"/>
    </w:rPr>
  </w:style>
  <w:style w:type="character" w:customStyle="1" w:styleId="411">
    <w:name w:val="Заголовок 41"/>
    <w:basedOn w:val="1"/>
    <w:link w:val="410"/>
    <w:rsid w:val="005E442B"/>
    <w:rPr>
      <w:rFonts w:ascii="Times New Roman" w:hAnsi="Times New Roman"/>
      <w:b/>
      <w:sz w:val="24"/>
    </w:rPr>
  </w:style>
  <w:style w:type="paragraph" w:customStyle="1" w:styleId="ConsNonformat">
    <w:name w:val="ConsNonformat"/>
    <w:link w:val="ConsNonformat0"/>
    <w:rsid w:val="005E442B"/>
    <w:pPr>
      <w:widowControl w:val="0"/>
      <w:ind w:right="19772"/>
    </w:pPr>
    <w:rPr>
      <w:rFonts w:ascii="Courier New" w:hAnsi="Courier New"/>
    </w:rPr>
  </w:style>
  <w:style w:type="character" w:customStyle="1" w:styleId="ConsNonformat0">
    <w:name w:val="ConsNonformat"/>
    <w:link w:val="ConsNonformat"/>
    <w:rsid w:val="005E442B"/>
    <w:rPr>
      <w:rFonts w:ascii="Courier New" w:hAnsi="Courier New"/>
    </w:rPr>
  </w:style>
  <w:style w:type="paragraph" w:customStyle="1" w:styleId="afd">
    <w:name w:val="Цветовое выделение"/>
    <w:link w:val="afe"/>
    <w:rsid w:val="005E442B"/>
    <w:rPr>
      <w:b/>
      <w:color w:val="000080"/>
    </w:rPr>
  </w:style>
  <w:style w:type="character" w:customStyle="1" w:styleId="afe">
    <w:name w:val="Цветовое выделение"/>
    <w:link w:val="afd"/>
    <w:rsid w:val="005E442B"/>
    <w:rPr>
      <w:b/>
      <w:color w:val="000080"/>
    </w:rPr>
  </w:style>
  <w:style w:type="paragraph" w:customStyle="1" w:styleId="aff">
    <w:name w:val="Привязка концевой сноски"/>
    <w:link w:val="aff0"/>
    <w:rsid w:val="005E442B"/>
    <w:rPr>
      <w:vertAlign w:val="superscript"/>
    </w:rPr>
  </w:style>
  <w:style w:type="character" w:customStyle="1" w:styleId="aff0">
    <w:name w:val="Привязка концевой сноски"/>
    <w:link w:val="aff"/>
    <w:rsid w:val="005E442B"/>
    <w:rPr>
      <w:vertAlign w:val="superscript"/>
    </w:rPr>
  </w:style>
  <w:style w:type="paragraph" w:customStyle="1" w:styleId="18">
    <w:name w:val="Неразрешенное упоминание1"/>
    <w:basedOn w:val="15"/>
    <w:link w:val="19"/>
    <w:rsid w:val="005E442B"/>
    <w:rPr>
      <w:color w:val="605E5C"/>
      <w:shd w:val="clear" w:color="auto" w:fill="E1DFDD"/>
    </w:rPr>
  </w:style>
  <w:style w:type="character" w:customStyle="1" w:styleId="19">
    <w:name w:val="Неразрешенное упоминание1"/>
    <w:basedOn w:val="a0"/>
    <w:link w:val="18"/>
    <w:rsid w:val="005E442B"/>
    <w:rPr>
      <w:color w:val="605E5C"/>
      <w:shd w:val="clear" w:color="auto" w:fill="E1DFDD"/>
    </w:rPr>
  </w:style>
  <w:style w:type="paragraph" w:customStyle="1" w:styleId="aff1">
    <w:name w:val="Содержимое врезки"/>
    <w:basedOn w:val="a"/>
    <w:link w:val="aff2"/>
    <w:rsid w:val="005E442B"/>
  </w:style>
  <w:style w:type="character" w:customStyle="1" w:styleId="aff2">
    <w:name w:val="Содержимое врезки"/>
    <w:basedOn w:val="1"/>
    <w:link w:val="aff1"/>
    <w:rsid w:val="005E442B"/>
  </w:style>
  <w:style w:type="paragraph" w:customStyle="1" w:styleId="aff3">
    <w:name w:val="Гипертекстовая ссылка"/>
    <w:link w:val="aff4"/>
    <w:rsid w:val="005E442B"/>
    <w:rPr>
      <w:b/>
      <w:color w:val="008000"/>
      <w:u w:val="single"/>
    </w:rPr>
  </w:style>
  <w:style w:type="character" w:customStyle="1" w:styleId="aff4">
    <w:name w:val="Гипертекстовая ссылка"/>
    <w:link w:val="aff3"/>
    <w:rsid w:val="005E442B"/>
    <w:rPr>
      <w:b/>
      <w:color w:val="008000"/>
      <w:u w:val="single"/>
    </w:rPr>
  </w:style>
  <w:style w:type="paragraph" w:customStyle="1" w:styleId="aff5">
    <w:name w:val="Таблицы (моноширинный)"/>
    <w:basedOn w:val="a"/>
    <w:next w:val="a"/>
    <w:link w:val="aff6"/>
    <w:rsid w:val="005E442B"/>
    <w:pPr>
      <w:widowControl w:val="0"/>
      <w:spacing w:after="0" w:line="240" w:lineRule="auto"/>
      <w:jc w:val="both"/>
    </w:pPr>
    <w:rPr>
      <w:rFonts w:ascii="Courier New" w:hAnsi="Courier New"/>
      <w:sz w:val="20"/>
    </w:rPr>
  </w:style>
  <w:style w:type="character" w:customStyle="1" w:styleId="aff6">
    <w:name w:val="Таблицы (моноширинный)"/>
    <w:basedOn w:val="1"/>
    <w:link w:val="aff5"/>
    <w:rsid w:val="005E442B"/>
    <w:rPr>
      <w:rFonts w:ascii="Courier New" w:hAnsi="Courier New"/>
      <w:sz w:val="20"/>
    </w:rPr>
  </w:style>
  <w:style w:type="paragraph" w:styleId="31">
    <w:name w:val="toc 3"/>
    <w:next w:val="a"/>
    <w:link w:val="32"/>
    <w:uiPriority w:val="39"/>
    <w:rsid w:val="005E442B"/>
    <w:pPr>
      <w:ind w:left="400"/>
    </w:pPr>
    <w:rPr>
      <w:rFonts w:ascii="XO Thames" w:hAnsi="XO Thames"/>
      <w:sz w:val="28"/>
    </w:rPr>
  </w:style>
  <w:style w:type="character" w:customStyle="1" w:styleId="32">
    <w:name w:val="Оглавление 3 Знак"/>
    <w:link w:val="31"/>
    <w:rsid w:val="005E442B"/>
    <w:rPr>
      <w:rFonts w:ascii="XO Thames" w:hAnsi="XO Thames"/>
      <w:sz w:val="28"/>
    </w:rPr>
  </w:style>
  <w:style w:type="paragraph" w:customStyle="1" w:styleId="43">
    <w:name w:val="Неразрешенное упоминание4"/>
    <w:basedOn w:val="15"/>
    <w:link w:val="44"/>
    <w:rsid w:val="005E442B"/>
    <w:rPr>
      <w:color w:val="605E5C"/>
      <w:shd w:val="clear" w:color="auto" w:fill="E1DFDD"/>
    </w:rPr>
  </w:style>
  <w:style w:type="character" w:customStyle="1" w:styleId="44">
    <w:name w:val="Неразрешенное упоминание4"/>
    <w:basedOn w:val="a0"/>
    <w:link w:val="43"/>
    <w:rsid w:val="005E442B"/>
    <w:rPr>
      <w:color w:val="605E5C"/>
      <w:shd w:val="clear" w:color="auto" w:fill="E1DFDD"/>
    </w:rPr>
  </w:style>
  <w:style w:type="paragraph" w:customStyle="1" w:styleId="1a">
    <w:name w:val="Текст сноски Знак1"/>
    <w:link w:val="1b"/>
    <w:rsid w:val="005E442B"/>
  </w:style>
  <w:style w:type="character" w:customStyle="1" w:styleId="1b">
    <w:name w:val="Текст сноски Знак1"/>
    <w:link w:val="1a"/>
    <w:rsid w:val="005E442B"/>
  </w:style>
  <w:style w:type="paragraph" w:customStyle="1" w:styleId="aff7">
    <w:name w:val="Текст сноски Знак"/>
    <w:basedOn w:val="15"/>
    <w:link w:val="aff8"/>
    <w:rsid w:val="005E442B"/>
    <w:rPr>
      <w:rFonts w:ascii="Times New Roman" w:hAnsi="Times New Roman"/>
    </w:rPr>
  </w:style>
  <w:style w:type="character" w:customStyle="1" w:styleId="aff8">
    <w:name w:val="Текст сноски Знак"/>
    <w:basedOn w:val="a0"/>
    <w:link w:val="aff7"/>
    <w:rsid w:val="005E442B"/>
    <w:rPr>
      <w:rFonts w:ascii="Times New Roman" w:hAnsi="Times New Roman"/>
      <w:sz w:val="20"/>
    </w:rPr>
  </w:style>
  <w:style w:type="paragraph" w:customStyle="1" w:styleId="1c">
    <w:name w:val="Строгий1"/>
    <w:link w:val="aff9"/>
    <w:rsid w:val="005E442B"/>
    <w:rPr>
      <w:b/>
    </w:rPr>
  </w:style>
  <w:style w:type="character" w:styleId="aff9">
    <w:name w:val="Strong"/>
    <w:link w:val="1c"/>
    <w:rsid w:val="005E442B"/>
    <w:rPr>
      <w:b/>
    </w:rPr>
  </w:style>
  <w:style w:type="paragraph" w:customStyle="1" w:styleId="1d">
    <w:name w:val="Верхний колонтитул1"/>
    <w:basedOn w:val="a"/>
    <w:link w:val="1e"/>
    <w:rsid w:val="005E442B"/>
    <w:pPr>
      <w:tabs>
        <w:tab w:val="center" w:pos="4677"/>
        <w:tab w:val="right" w:pos="9355"/>
      </w:tabs>
      <w:spacing w:after="0" w:line="240" w:lineRule="auto"/>
    </w:pPr>
    <w:rPr>
      <w:rFonts w:ascii="Times New Roman" w:hAnsi="Times New Roman"/>
      <w:sz w:val="24"/>
    </w:rPr>
  </w:style>
  <w:style w:type="character" w:customStyle="1" w:styleId="1e">
    <w:name w:val="Верхний колонтитул1"/>
    <w:basedOn w:val="1"/>
    <w:link w:val="1d"/>
    <w:rsid w:val="005E442B"/>
    <w:rPr>
      <w:rFonts w:ascii="Times New Roman" w:hAnsi="Times New Roman"/>
      <w:sz w:val="24"/>
    </w:rPr>
  </w:style>
  <w:style w:type="character" w:customStyle="1" w:styleId="50">
    <w:name w:val="Заголовок 5 Знак"/>
    <w:link w:val="5"/>
    <w:rsid w:val="005E442B"/>
    <w:rPr>
      <w:rFonts w:ascii="XO Thames" w:hAnsi="XO Thames"/>
      <w:b/>
      <w:sz w:val="22"/>
    </w:rPr>
  </w:style>
  <w:style w:type="paragraph" w:customStyle="1" w:styleId="title3">
    <w:name w:val="title3"/>
    <w:link w:val="title30"/>
    <w:rsid w:val="005E442B"/>
    <w:rPr>
      <w:color w:val="666666"/>
      <w:sz w:val="29"/>
    </w:rPr>
  </w:style>
  <w:style w:type="character" w:customStyle="1" w:styleId="title30">
    <w:name w:val="title3"/>
    <w:link w:val="title3"/>
    <w:rsid w:val="005E442B"/>
    <w:rPr>
      <w:color w:val="666666"/>
      <w:sz w:val="29"/>
    </w:rPr>
  </w:style>
  <w:style w:type="paragraph" w:customStyle="1" w:styleId="1f">
    <w:name w:val="Нижний колонтитул1"/>
    <w:basedOn w:val="a"/>
    <w:link w:val="1f0"/>
    <w:rsid w:val="005E442B"/>
    <w:pPr>
      <w:tabs>
        <w:tab w:val="center" w:pos="4677"/>
        <w:tab w:val="right" w:pos="9355"/>
      </w:tabs>
      <w:spacing w:after="0" w:line="240" w:lineRule="auto"/>
    </w:pPr>
    <w:rPr>
      <w:rFonts w:ascii="Times New Roman" w:hAnsi="Times New Roman"/>
      <w:sz w:val="24"/>
    </w:rPr>
  </w:style>
  <w:style w:type="character" w:customStyle="1" w:styleId="1f0">
    <w:name w:val="Нижний колонтитул1"/>
    <w:basedOn w:val="1"/>
    <w:link w:val="1f"/>
    <w:rsid w:val="005E442B"/>
    <w:rPr>
      <w:rFonts w:ascii="Times New Roman" w:hAnsi="Times New Roman"/>
      <w:sz w:val="24"/>
    </w:rPr>
  </w:style>
  <w:style w:type="character" w:customStyle="1" w:styleId="11">
    <w:name w:val="Заголовок 1 Знак"/>
    <w:basedOn w:val="1"/>
    <w:link w:val="10"/>
    <w:rsid w:val="005E442B"/>
    <w:rPr>
      <w:rFonts w:ascii="Times New Roman" w:hAnsi="Times New Roman"/>
      <w:b/>
      <w:sz w:val="40"/>
    </w:rPr>
  </w:style>
  <w:style w:type="paragraph" w:customStyle="1" w:styleId="affa">
    <w:name w:val="Текст примечания Знак"/>
    <w:basedOn w:val="15"/>
    <w:link w:val="affb"/>
    <w:rsid w:val="005E442B"/>
    <w:rPr>
      <w:rFonts w:ascii="Times New Roman" w:hAnsi="Times New Roman"/>
    </w:rPr>
  </w:style>
  <w:style w:type="character" w:customStyle="1" w:styleId="affb">
    <w:name w:val="Текст примечания Знак"/>
    <w:basedOn w:val="a0"/>
    <w:link w:val="affa"/>
    <w:rsid w:val="005E442B"/>
    <w:rPr>
      <w:rFonts w:ascii="Times New Roman" w:hAnsi="Times New Roman"/>
      <w:sz w:val="20"/>
    </w:rPr>
  </w:style>
  <w:style w:type="paragraph" w:customStyle="1" w:styleId="1f1">
    <w:name w:val="Гиперссылка1"/>
    <w:link w:val="affc"/>
    <w:rsid w:val="005E442B"/>
    <w:rPr>
      <w:color w:val="0000FF"/>
      <w:u w:val="single"/>
    </w:rPr>
  </w:style>
  <w:style w:type="character" w:styleId="affc">
    <w:name w:val="Hyperlink"/>
    <w:link w:val="1f1"/>
    <w:rsid w:val="005E442B"/>
    <w:rPr>
      <w:color w:val="0000FF"/>
      <w:u w:val="single"/>
    </w:rPr>
  </w:style>
  <w:style w:type="paragraph" w:customStyle="1" w:styleId="Footnote">
    <w:name w:val="Footnote"/>
    <w:link w:val="Footnote0"/>
    <w:rsid w:val="005E442B"/>
    <w:pPr>
      <w:ind w:firstLine="851"/>
      <w:jc w:val="both"/>
    </w:pPr>
    <w:rPr>
      <w:rFonts w:ascii="XO Thames" w:hAnsi="XO Thames"/>
      <w:sz w:val="22"/>
    </w:rPr>
  </w:style>
  <w:style w:type="character" w:customStyle="1" w:styleId="Footnote0">
    <w:name w:val="Footnote"/>
    <w:link w:val="Footnote"/>
    <w:rsid w:val="005E442B"/>
    <w:rPr>
      <w:rFonts w:ascii="XO Thames" w:hAnsi="XO Thames"/>
      <w:sz w:val="22"/>
    </w:rPr>
  </w:style>
  <w:style w:type="paragraph" w:styleId="1f2">
    <w:name w:val="toc 1"/>
    <w:next w:val="a"/>
    <w:link w:val="1f3"/>
    <w:uiPriority w:val="39"/>
    <w:rsid w:val="005E442B"/>
    <w:rPr>
      <w:rFonts w:ascii="XO Thames" w:hAnsi="XO Thames"/>
      <w:b/>
      <w:sz w:val="28"/>
    </w:rPr>
  </w:style>
  <w:style w:type="character" w:customStyle="1" w:styleId="1f3">
    <w:name w:val="Оглавление 1 Знак"/>
    <w:link w:val="1f2"/>
    <w:rsid w:val="005E442B"/>
    <w:rPr>
      <w:rFonts w:ascii="XO Thames" w:hAnsi="XO Thames"/>
      <w:b/>
      <w:sz w:val="28"/>
    </w:rPr>
  </w:style>
  <w:style w:type="paragraph" w:styleId="affd">
    <w:name w:val="header"/>
    <w:basedOn w:val="a"/>
    <w:link w:val="1f4"/>
    <w:rsid w:val="005E442B"/>
    <w:pPr>
      <w:tabs>
        <w:tab w:val="center" w:pos="4677"/>
        <w:tab w:val="right" w:pos="9355"/>
      </w:tabs>
      <w:spacing w:after="0" w:line="240" w:lineRule="auto"/>
    </w:pPr>
  </w:style>
  <w:style w:type="character" w:customStyle="1" w:styleId="1f4">
    <w:name w:val="Верхний колонтитул Знак1"/>
    <w:basedOn w:val="1"/>
    <w:link w:val="affd"/>
    <w:rsid w:val="005E442B"/>
  </w:style>
  <w:style w:type="paragraph" w:styleId="affe">
    <w:name w:val="index heading"/>
    <w:basedOn w:val="a"/>
    <w:link w:val="afff"/>
    <w:rsid w:val="005E442B"/>
    <w:rPr>
      <w:rFonts w:ascii="PT Astra Serif" w:hAnsi="PT Astra Serif"/>
    </w:rPr>
  </w:style>
  <w:style w:type="character" w:customStyle="1" w:styleId="afff">
    <w:name w:val="Указатель Знак"/>
    <w:basedOn w:val="1"/>
    <w:link w:val="affe"/>
    <w:rsid w:val="005E442B"/>
    <w:rPr>
      <w:rFonts w:ascii="PT Astra Serif" w:hAnsi="PT Astra Serif"/>
    </w:rPr>
  </w:style>
  <w:style w:type="paragraph" w:customStyle="1" w:styleId="afff0">
    <w:name w:val="Основной текст Знак"/>
    <w:basedOn w:val="15"/>
    <w:link w:val="afff1"/>
    <w:rsid w:val="005E442B"/>
    <w:rPr>
      <w:rFonts w:ascii="Times New Roman" w:hAnsi="Times New Roman"/>
      <w:sz w:val="24"/>
    </w:rPr>
  </w:style>
  <w:style w:type="character" w:customStyle="1" w:styleId="afff1">
    <w:name w:val="Основной текст Знак"/>
    <w:basedOn w:val="a0"/>
    <w:link w:val="afff0"/>
    <w:rsid w:val="005E442B"/>
    <w:rPr>
      <w:rFonts w:ascii="Times New Roman" w:hAnsi="Times New Roman"/>
      <w:sz w:val="24"/>
    </w:rPr>
  </w:style>
  <w:style w:type="paragraph" w:customStyle="1" w:styleId="HeaderandFooter">
    <w:name w:val="Header and Footer"/>
    <w:link w:val="HeaderandFooter0"/>
    <w:rsid w:val="005E442B"/>
    <w:pPr>
      <w:jc w:val="both"/>
    </w:pPr>
    <w:rPr>
      <w:rFonts w:ascii="XO Thames" w:hAnsi="XO Thames"/>
    </w:rPr>
  </w:style>
  <w:style w:type="character" w:customStyle="1" w:styleId="HeaderandFooter0">
    <w:name w:val="Header and Footer"/>
    <w:link w:val="HeaderandFooter"/>
    <w:rsid w:val="005E442B"/>
    <w:rPr>
      <w:rFonts w:ascii="XO Thames" w:hAnsi="XO Thames"/>
      <w:sz w:val="20"/>
    </w:rPr>
  </w:style>
  <w:style w:type="paragraph" w:customStyle="1" w:styleId="23">
    <w:name w:val="Неразрешенное упоминание2"/>
    <w:basedOn w:val="15"/>
    <w:link w:val="24"/>
    <w:rsid w:val="005E442B"/>
    <w:rPr>
      <w:color w:val="605E5C"/>
      <w:shd w:val="clear" w:color="auto" w:fill="E1DFDD"/>
    </w:rPr>
  </w:style>
  <w:style w:type="character" w:customStyle="1" w:styleId="24">
    <w:name w:val="Неразрешенное упоминание2"/>
    <w:basedOn w:val="a0"/>
    <w:link w:val="23"/>
    <w:rsid w:val="005E442B"/>
    <w:rPr>
      <w:color w:val="605E5C"/>
      <w:shd w:val="clear" w:color="auto" w:fill="E1DFDD"/>
    </w:rPr>
  </w:style>
  <w:style w:type="paragraph" w:styleId="9">
    <w:name w:val="toc 9"/>
    <w:next w:val="a"/>
    <w:link w:val="90"/>
    <w:uiPriority w:val="39"/>
    <w:rsid w:val="005E442B"/>
    <w:pPr>
      <w:ind w:left="1600"/>
    </w:pPr>
    <w:rPr>
      <w:rFonts w:ascii="XO Thames" w:hAnsi="XO Thames"/>
      <w:sz w:val="28"/>
    </w:rPr>
  </w:style>
  <w:style w:type="character" w:customStyle="1" w:styleId="90">
    <w:name w:val="Оглавление 9 Знак"/>
    <w:link w:val="9"/>
    <w:rsid w:val="005E442B"/>
    <w:rPr>
      <w:rFonts w:ascii="XO Thames" w:hAnsi="XO Thames"/>
      <w:sz w:val="28"/>
    </w:rPr>
  </w:style>
  <w:style w:type="paragraph" w:styleId="afff2">
    <w:name w:val="annotation text"/>
    <w:basedOn w:val="a"/>
    <w:link w:val="1f5"/>
    <w:rsid w:val="005E442B"/>
    <w:pPr>
      <w:spacing w:after="0" w:line="240" w:lineRule="auto"/>
    </w:pPr>
    <w:rPr>
      <w:rFonts w:ascii="Times New Roman" w:hAnsi="Times New Roman"/>
      <w:sz w:val="20"/>
    </w:rPr>
  </w:style>
  <w:style w:type="character" w:customStyle="1" w:styleId="1f5">
    <w:name w:val="Текст примечания Знак1"/>
    <w:basedOn w:val="1"/>
    <w:link w:val="afff2"/>
    <w:rsid w:val="005E442B"/>
    <w:rPr>
      <w:rFonts w:ascii="Times New Roman" w:hAnsi="Times New Roman"/>
      <w:sz w:val="20"/>
    </w:rPr>
  </w:style>
  <w:style w:type="paragraph" w:customStyle="1" w:styleId="ConsNormal">
    <w:name w:val="ConsNormal"/>
    <w:link w:val="ConsNormal0"/>
    <w:rsid w:val="005E442B"/>
    <w:pPr>
      <w:widowControl w:val="0"/>
      <w:ind w:right="19772" w:firstLine="720"/>
    </w:pPr>
    <w:rPr>
      <w:rFonts w:ascii="Arial" w:hAnsi="Arial"/>
    </w:rPr>
  </w:style>
  <w:style w:type="character" w:customStyle="1" w:styleId="ConsNormal0">
    <w:name w:val="ConsNormal"/>
    <w:link w:val="ConsNormal"/>
    <w:rsid w:val="005E442B"/>
    <w:rPr>
      <w:rFonts w:ascii="Arial" w:hAnsi="Arial"/>
    </w:rPr>
  </w:style>
  <w:style w:type="paragraph" w:styleId="afff3">
    <w:name w:val="annotation subject"/>
    <w:basedOn w:val="afff2"/>
    <w:next w:val="afff2"/>
    <w:link w:val="1f6"/>
    <w:rsid w:val="005E442B"/>
    <w:pPr>
      <w:spacing w:after="200"/>
    </w:pPr>
    <w:rPr>
      <w:rFonts w:ascii="Calibri" w:hAnsi="Calibri"/>
      <w:b/>
    </w:rPr>
  </w:style>
  <w:style w:type="character" w:customStyle="1" w:styleId="1f6">
    <w:name w:val="Тема примечания Знак1"/>
    <w:basedOn w:val="1f5"/>
    <w:link w:val="afff3"/>
    <w:rsid w:val="005E442B"/>
    <w:rPr>
      <w:rFonts w:ascii="Calibri" w:hAnsi="Calibri"/>
      <w:b/>
    </w:rPr>
  </w:style>
  <w:style w:type="paragraph" w:styleId="a8">
    <w:name w:val="Body Text"/>
    <w:basedOn w:val="a"/>
    <w:link w:val="1f7"/>
    <w:rsid w:val="005E442B"/>
    <w:pPr>
      <w:spacing w:after="0" w:line="240" w:lineRule="auto"/>
      <w:jc w:val="both"/>
    </w:pPr>
    <w:rPr>
      <w:rFonts w:ascii="Times New Roman" w:hAnsi="Times New Roman"/>
      <w:sz w:val="24"/>
    </w:rPr>
  </w:style>
  <w:style w:type="character" w:customStyle="1" w:styleId="1f7">
    <w:name w:val="Основной текст Знак1"/>
    <w:basedOn w:val="1"/>
    <w:link w:val="a8"/>
    <w:rsid w:val="005E442B"/>
    <w:rPr>
      <w:rFonts w:ascii="Times New Roman" w:hAnsi="Times New Roman"/>
      <w:sz w:val="24"/>
    </w:rPr>
  </w:style>
  <w:style w:type="paragraph" w:styleId="8">
    <w:name w:val="toc 8"/>
    <w:next w:val="a"/>
    <w:link w:val="80"/>
    <w:uiPriority w:val="39"/>
    <w:rsid w:val="005E442B"/>
    <w:pPr>
      <w:ind w:left="1400"/>
    </w:pPr>
    <w:rPr>
      <w:rFonts w:ascii="XO Thames" w:hAnsi="XO Thames"/>
      <w:sz w:val="28"/>
    </w:rPr>
  </w:style>
  <w:style w:type="character" w:customStyle="1" w:styleId="80">
    <w:name w:val="Оглавление 8 Знак"/>
    <w:link w:val="8"/>
    <w:rsid w:val="005E442B"/>
    <w:rPr>
      <w:rFonts w:ascii="XO Thames" w:hAnsi="XO Thames"/>
      <w:sz w:val="28"/>
    </w:rPr>
  </w:style>
  <w:style w:type="paragraph" w:styleId="afff4">
    <w:name w:val="Balloon Text"/>
    <w:basedOn w:val="a"/>
    <w:link w:val="1f8"/>
    <w:rsid w:val="005E442B"/>
    <w:pPr>
      <w:spacing w:after="0" w:line="240" w:lineRule="auto"/>
    </w:pPr>
    <w:rPr>
      <w:rFonts w:ascii="Segoe UI" w:hAnsi="Segoe UI"/>
      <w:sz w:val="18"/>
    </w:rPr>
  </w:style>
  <w:style w:type="character" w:customStyle="1" w:styleId="1f8">
    <w:name w:val="Текст выноски Знак1"/>
    <w:basedOn w:val="1"/>
    <w:link w:val="afff4"/>
    <w:rsid w:val="005E442B"/>
    <w:rPr>
      <w:rFonts w:ascii="Segoe UI" w:hAnsi="Segoe UI"/>
      <w:sz w:val="18"/>
    </w:rPr>
  </w:style>
  <w:style w:type="paragraph" w:customStyle="1" w:styleId="afff5">
    <w:name w:val="Верхний и нижний колонтитулы"/>
    <w:basedOn w:val="a"/>
    <w:link w:val="afff6"/>
    <w:rsid w:val="005E442B"/>
  </w:style>
  <w:style w:type="character" w:customStyle="1" w:styleId="afff6">
    <w:name w:val="Верхний и нижний колонтитулы"/>
    <w:basedOn w:val="1"/>
    <w:link w:val="afff5"/>
    <w:rsid w:val="005E442B"/>
  </w:style>
  <w:style w:type="paragraph" w:styleId="51">
    <w:name w:val="toc 5"/>
    <w:next w:val="a"/>
    <w:link w:val="52"/>
    <w:uiPriority w:val="39"/>
    <w:rsid w:val="005E442B"/>
    <w:pPr>
      <w:ind w:left="800"/>
    </w:pPr>
    <w:rPr>
      <w:rFonts w:ascii="XO Thames" w:hAnsi="XO Thames"/>
      <w:sz w:val="28"/>
    </w:rPr>
  </w:style>
  <w:style w:type="character" w:customStyle="1" w:styleId="52">
    <w:name w:val="Оглавление 5 Знак"/>
    <w:link w:val="51"/>
    <w:rsid w:val="005E442B"/>
    <w:rPr>
      <w:rFonts w:ascii="XO Thames" w:hAnsi="XO Thames"/>
      <w:sz w:val="28"/>
    </w:rPr>
  </w:style>
  <w:style w:type="paragraph" w:customStyle="1" w:styleId="110">
    <w:name w:val="Заголовок 11"/>
    <w:basedOn w:val="a"/>
    <w:next w:val="a"/>
    <w:link w:val="111"/>
    <w:rsid w:val="005E442B"/>
    <w:pPr>
      <w:widowControl w:val="0"/>
      <w:spacing w:before="108" w:after="108" w:line="240" w:lineRule="auto"/>
      <w:jc w:val="center"/>
      <w:outlineLvl w:val="0"/>
    </w:pPr>
    <w:rPr>
      <w:rFonts w:ascii="Arial" w:hAnsi="Arial"/>
      <w:b/>
      <w:color w:val="000080"/>
      <w:sz w:val="20"/>
    </w:rPr>
  </w:style>
  <w:style w:type="character" w:customStyle="1" w:styleId="111">
    <w:name w:val="Заголовок 11"/>
    <w:basedOn w:val="1"/>
    <w:link w:val="110"/>
    <w:rsid w:val="005E442B"/>
    <w:rPr>
      <w:rFonts w:ascii="Arial" w:hAnsi="Arial"/>
      <w:b/>
      <w:color w:val="000080"/>
      <w:sz w:val="20"/>
    </w:rPr>
  </w:style>
  <w:style w:type="paragraph" w:customStyle="1" w:styleId="FootnoteCharacters">
    <w:name w:val="Footnote Characters"/>
    <w:link w:val="FootnoteCharacters0"/>
    <w:rsid w:val="005E442B"/>
    <w:rPr>
      <w:vertAlign w:val="superscript"/>
    </w:rPr>
  </w:style>
  <w:style w:type="character" w:customStyle="1" w:styleId="FootnoteCharacters0">
    <w:name w:val="Footnote Characters"/>
    <w:link w:val="FootnoteCharacters"/>
    <w:rsid w:val="005E442B"/>
    <w:rPr>
      <w:vertAlign w:val="superscript"/>
    </w:rPr>
  </w:style>
  <w:style w:type="paragraph" w:customStyle="1" w:styleId="afff7">
    <w:name w:val="Тема примечания Знак"/>
    <w:basedOn w:val="affa"/>
    <w:link w:val="afff8"/>
    <w:rsid w:val="005E442B"/>
    <w:rPr>
      <w:rFonts w:ascii="Calibri" w:hAnsi="Calibri"/>
      <w:b/>
    </w:rPr>
  </w:style>
  <w:style w:type="character" w:customStyle="1" w:styleId="afff8">
    <w:name w:val="Тема примечания Знак"/>
    <w:basedOn w:val="affb"/>
    <w:link w:val="afff7"/>
    <w:rsid w:val="005E442B"/>
    <w:rPr>
      <w:rFonts w:ascii="Calibri" w:hAnsi="Calibri"/>
      <w:b/>
      <w:sz w:val="20"/>
    </w:rPr>
  </w:style>
  <w:style w:type="paragraph" w:customStyle="1" w:styleId="s3">
    <w:name w:val="s_3"/>
    <w:basedOn w:val="a"/>
    <w:link w:val="s30"/>
    <w:rsid w:val="005E442B"/>
    <w:pPr>
      <w:spacing w:beforeAutospacing="1" w:afterAutospacing="1" w:line="240" w:lineRule="auto"/>
    </w:pPr>
    <w:rPr>
      <w:rFonts w:ascii="Times New Roman" w:hAnsi="Times New Roman"/>
      <w:sz w:val="24"/>
    </w:rPr>
  </w:style>
  <w:style w:type="character" w:customStyle="1" w:styleId="s30">
    <w:name w:val="s_3"/>
    <w:basedOn w:val="1"/>
    <w:link w:val="s3"/>
    <w:rsid w:val="005E442B"/>
    <w:rPr>
      <w:rFonts w:ascii="Times New Roman" w:hAnsi="Times New Roman"/>
      <w:sz w:val="24"/>
    </w:rPr>
  </w:style>
  <w:style w:type="paragraph" w:customStyle="1" w:styleId="s1">
    <w:name w:val="s_1"/>
    <w:basedOn w:val="a"/>
    <w:link w:val="s10"/>
    <w:rsid w:val="005E442B"/>
    <w:pPr>
      <w:spacing w:beforeAutospacing="1" w:afterAutospacing="1" w:line="240" w:lineRule="auto"/>
    </w:pPr>
    <w:rPr>
      <w:rFonts w:ascii="Times New Roman" w:hAnsi="Times New Roman"/>
      <w:sz w:val="24"/>
    </w:rPr>
  </w:style>
  <w:style w:type="character" w:customStyle="1" w:styleId="s10">
    <w:name w:val="s_1"/>
    <w:basedOn w:val="1"/>
    <w:link w:val="s1"/>
    <w:rsid w:val="005E442B"/>
    <w:rPr>
      <w:rFonts w:ascii="Times New Roman" w:hAnsi="Times New Roman"/>
      <w:sz w:val="24"/>
    </w:rPr>
  </w:style>
  <w:style w:type="paragraph" w:customStyle="1" w:styleId="-">
    <w:name w:val="Интернет-ссылка"/>
    <w:link w:val="-0"/>
    <w:rsid w:val="005E442B"/>
    <w:rPr>
      <w:color w:val="0000FF"/>
      <w:u w:val="single"/>
    </w:rPr>
  </w:style>
  <w:style w:type="character" w:customStyle="1" w:styleId="-0">
    <w:name w:val="Интернет-ссылка"/>
    <w:link w:val="-"/>
    <w:rsid w:val="005E442B"/>
    <w:rPr>
      <w:color w:val="0000FF"/>
      <w:u w:val="single"/>
    </w:rPr>
  </w:style>
  <w:style w:type="paragraph" w:styleId="afff9">
    <w:name w:val="Subtitle"/>
    <w:next w:val="a"/>
    <w:link w:val="afffa"/>
    <w:uiPriority w:val="11"/>
    <w:qFormat/>
    <w:rsid w:val="005E442B"/>
    <w:pPr>
      <w:jc w:val="both"/>
    </w:pPr>
    <w:rPr>
      <w:rFonts w:ascii="XO Thames" w:hAnsi="XO Thames"/>
      <w:i/>
      <w:sz w:val="24"/>
    </w:rPr>
  </w:style>
  <w:style w:type="character" w:customStyle="1" w:styleId="afffa">
    <w:name w:val="Подзаголовок Знак"/>
    <w:link w:val="afff9"/>
    <w:rsid w:val="005E442B"/>
    <w:rPr>
      <w:rFonts w:ascii="XO Thames" w:hAnsi="XO Thames"/>
      <w:i/>
      <w:sz w:val="24"/>
    </w:rPr>
  </w:style>
  <w:style w:type="paragraph" w:styleId="afffb">
    <w:name w:val="footer"/>
    <w:basedOn w:val="a"/>
    <w:link w:val="1f9"/>
    <w:rsid w:val="005E442B"/>
    <w:pPr>
      <w:tabs>
        <w:tab w:val="center" w:pos="4677"/>
        <w:tab w:val="right" w:pos="9355"/>
      </w:tabs>
      <w:spacing w:after="0" w:line="240" w:lineRule="auto"/>
    </w:pPr>
  </w:style>
  <w:style w:type="character" w:customStyle="1" w:styleId="1f9">
    <w:name w:val="Нижний колонтитул Знак1"/>
    <w:basedOn w:val="1"/>
    <w:link w:val="afffb"/>
    <w:rsid w:val="005E442B"/>
  </w:style>
  <w:style w:type="paragraph" w:customStyle="1" w:styleId="33">
    <w:name w:val="Неразрешенное упоминание3"/>
    <w:basedOn w:val="15"/>
    <w:link w:val="34"/>
    <w:rsid w:val="005E442B"/>
    <w:rPr>
      <w:color w:val="605E5C"/>
      <w:shd w:val="clear" w:color="auto" w:fill="E1DFDD"/>
    </w:rPr>
  </w:style>
  <w:style w:type="character" w:customStyle="1" w:styleId="34">
    <w:name w:val="Неразрешенное упоминание3"/>
    <w:basedOn w:val="a0"/>
    <w:link w:val="33"/>
    <w:rsid w:val="005E442B"/>
    <w:rPr>
      <w:color w:val="605E5C"/>
      <w:shd w:val="clear" w:color="auto" w:fill="E1DFDD"/>
    </w:rPr>
  </w:style>
  <w:style w:type="paragraph" w:customStyle="1" w:styleId="afffc">
    <w:name w:val="Верхний колонтитул Знак"/>
    <w:basedOn w:val="15"/>
    <w:link w:val="afffd"/>
    <w:rsid w:val="005E442B"/>
    <w:rPr>
      <w:rFonts w:ascii="Times New Roman" w:hAnsi="Times New Roman"/>
      <w:sz w:val="24"/>
    </w:rPr>
  </w:style>
  <w:style w:type="character" w:customStyle="1" w:styleId="afffd">
    <w:name w:val="Верхний колонтитул Знак"/>
    <w:basedOn w:val="a0"/>
    <w:link w:val="afffc"/>
    <w:rsid w:val="005E442B"/>
    <w:rPr>
      <w:rFonts w:ascii="Times New Roman" w:hAnsi="Times New Roman"/>
      <w:sz w:val="24"/>
    </w:rPr>
  </w:style>
  <w:style w:type="paragraph" w:customStyle="1" w:styleId="1fa">
    <w:name w:val="Текст сноски1"/>
    <w:basedOn w:val="a"/>
    <w:link w:val="1fb"/>
    <w:rsid w:val="005E442B"/>
    <w:pPr>
      <w:spacing w:after="0" w:line="240" w:lineRule="auto"/>
    </w:pPr>
    <w:rPr>
      <w:rFonts w:ascii="Times New Roman" w:hAnsi="Times New Roman"/>
      <w:sz w:val="20"/>
    </w:rPr>
  </w:style>
  <w:style w:type="character" w:customStyle="1" w:styleId="1fb">
    <w:name w:val="Текст сноски1"/>
    <w:basedOn w:val="1"/>
    <w:link w:val="1fa"/>
    <w:rsid w:val="005E442B"/>
    <w:rPr>
      <w:rFonts w:ascii="Times New Roman" w:hAnsi="Times New Roman"/>
      <w:sz w:val="20"/>
    </w:rPr>
  </w:style>
  <w:style w:type="paragraph" w:styleId="afffe">
    <w:name w:val="Title"/>
    <w:next w:val="a"/>
    <w:link w:val="affff"/>
    <w:uiPriority w:val="10"/>
    <w:qFormat/>
    <w:rsid w:val="005E442B"/>
    <w:pPr>
      <w:spacing w:before="567" w:after="567"/>
      <w:jc w:val="center"/>
    </w:pPr>
    <w:rPr>
      <w:rFonts w:ascii="XO Thames" w:hAnsi="XO Thames"/>
      <w:b/>
      <w:caps/>
      <w:sz w:val="40"/>
    </w:rPr>
  </w:style>
  <w:style w:type="character" w:customStyle="1" w:styleId="affff">
    <w:name w:val="Название Знак"/>
    <w:link w:val="afffe"/>
    <w:rsid w:val="005E442B"/>
    <w:rPr>
      <w:rFonts w:ascii="XO Thames" w:hAnsi="XO Thames"/>
      <w:b/>
      <w:caps/>
      <w:sz w:val="40"/>
    </w:rPr>
  </w:style>
  <w:style w:type="character" w:customStyle="1" w:styleId="40">
    <w:name w:val="Заголовок 4 Знак"/>
    <w:link w:val="4"/>
    <w:rsid w:val="005E442B"/>
    <w:rPr>
      <w:rFonts w:ascii="XO Thames" w:hAnsi="XO Thames"/>
      <w:b/>
      <w:sz w:val="24"/>
    </w:rPr>
  </w:style>
  <w:style w:type="paragraph" w:customStyle="1" w:styleId="1fc">
    <w:name w:val="Знак примечания1"/>
    <w:link w:val="affff0"/>
    <w:rsid w:val="005E442B"/>
    <w:rPr>
      <w:sz w:val="16"/>
    </w:rPr>
  </w:style>
  <w:style w:type="character" w:styleId="affff0">
    <w:name w:val="annotation reference"/>
    <w:link w:val="1fc"/>
    <w:rsid w:val="005E442B"/>
    <w:rPr>
      <w:sz w:val="16"/>
    </w:rPr>
  </w:style>
  <w:style w:type="paragraph" w:styleId="affff1">
    <w:name w:val="List"/>
    <w:basedOn w:val="a8"/>
    <w:link w:val="affff2"/>
    <w:rsid w:val="005E442B"/>
    <w:rPr>
      <w:rFonts w:ascii="PT Astra Serif" w:hAnsi="PT Astra Serif"/>
    </w:rPr>
  </w:style>
  <w:style w:type="character" w:customStyle="1" w:styleId="affff2">
    <w:name w:val="Список Знак"/>
    <w:basedOn w:val="1f7"/>
    <w:link w:val="affff1"/>
    <w:rsid w:val="005E442B"/>
    <w:rPr>
      <w:rFonts w:ascii="PT Astra Serif" w:hAnsi="PT Astra Serif"/>
    </w:rPr>
  </w:style>
  <w:style w:type="character" w:customStyle="1" w:styleId="20">
    <w:name w:val="Заголовок 2 Знак"/>
    <w:link w:val="2"/>
    <w:rsid w:val="005E442B"/>
    <w:rPr>
      <w:rFonts w:ascii="XO Thames" w:hAnsi="XO Thames"/>
      <w:b/>
      <w:sz w:val="28"/>
    </w:rPr>
  </w:style>
  <w:style w:type="paragraph" w:customStyle="1" w:styleId="affff3">
    <w:name w:val="Символ сноски"/>
    <w:link w:val="affff4"/>
    <w:rsid w:val="005E442B"/>
  </w:style>
  <w:style w:type="character" w:customStyle="1" w:styleId="affff4">
    <w:name w:val="Символ сноски"/>
    <w:link w:val="affff3"/>
    <w:rsid w:val="005E442B"/>
  </w:style>
  <w:style w:type="paragraph" w:customStyle="1" w:styleId="ConsPlusNormal">
    <w:name w:val="ConsPlusNormal"/>
    <w:link w:val="ConsPlusNormal0"/>
    <w:rsid w:val="005E442B"/>
    <w:pPr>
      <w:ind w:firstLine="720"/>
    </w:pPr>
    <w:rPr>
      <w:rFonts w:ascii="Arial" w:hAnsi="Arial"/>
    </w:rPr>
  </w:style>
  <w:style w:type="character" w:customStyle="1" w:styleId="ConsPlusNormal0">
    <w:name w:val="ConsPlusNormal"/>
    <w:link w:val="ConsPlusNormal"/>
    <w:rsid w:val="005E442B"/>
    <w:rPr>
      <w:rFonts w:ascii="Arial" w:hAnsi="Arial"/>
    </w:rPr>
  </w:style>
  <w:style w:type="paragraph" w:customStyle="1" w:styleId="15">
    <w:name w:val="Основной шрифт абзаца1"/>
    <w:link w:val="affff5"/>
    <w:rsid w:val="005E442B"/>
  </w:style>
  <w:style w:type="table" w:styleId="affff5">
    <w:name w:val="Table Grid"/>
    <w:basedOn w:val="a1"/>
    <w:link w:val="15"/>
    <w:rsid w:val="005E44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0005643&amp;sub=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 TargetMode="External"/><Relationship Id="rId4" Type="http://schemas.openxmlformats.org/officeDocument/2006/relationships/settings" Target="settings.xml"/><Relationship Id="rId9" Type="http://schemas.openxmlformats.org/officeDocument/2006/relationships/hyperlink" Target="h" TargetMode="External"/><Relationship Id="rId14" Type="http://schemas.openxmlformats.org/officeDocument/2006/relationships/hyperlink" Target="consultantplus://offline/ref=7F6CDC2C680604F5AD17953A22BF1266544DAFE2613490A6582DD32CCC8250BE187BCAF88C60DCD5797CF88E06805B5217m2F9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2C25-C80C-4B5B-A372-110D0F1D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57</Pages>
  <Words>23697</Words>
  <Characters>135074</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cp:lastModifiedBy>
  <cp:revision>14</cp:revision>
  <cp:lastPrinted>2023-10-05T12:57:00Z</cp:lastPrinted>
  <dcterms:created xsi:type="dcterms:W3CDTF">2023-10-05T11:32:00Z</dcterms:created>
  <dcterms:modified xsi:type="dcterms:W3CDTF">2024-01-25T07:08:00Z</dcterms:modified>
</cp:coreProperties>
</file>